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7AD39" w14:textId="77777777" w:rsidR="00D02FB3" w:rsidRDefault="00D02FB3" w:rsidP="004C15C6">
      <w:pPr>
        <w:rPr>
          <w:rFonts w:asciiTheme="minorHAnsi" w:hAnsiTheme="minorHAnsi" w:cstheme="minorHAnsi"/>
          <w:b/>
          <w:sz w:val="28"/>
          <w:szCs w:val="28"/>
        </w:rPr>
      </w:pPr>
    </w:p>
    <w:p w14:paraId="3267D696" w14:textId="77777777" w:rsidR="00C74ADB" w:rsidRPr="00D95823" w:rsidRDefault="00C74ADB" w:rsidP="00C74ADB">
      <w:pPr>
        <w:rPr>
          <w:rFonts w:asciiTheme="minorHAnsi" w:hAnsiTheme="minorHAnsi" w:cstheme="minorHAnsi"/>
          <w:b/>
          <w:sz w:val="28"/>
          <w:szCs w:val="28"/>
        </w:rPr>
      </w:pPr>
      <w:r w:rsidRPr="00D95823">
        <w:rPr>
          <w:rFonts w:asciiTheme="minorHAnsi" w:hAnsiTheme="minorHAnsi" w:cstheme="minorHAnsi"/>
          <w:b/>
          <w:sz w:val="28"/>
          <w:szCs w:val="28"/>
        </w:rPr>
        <w:t xml:space="preserve">Arville and </w:t>
      </w:r>
      <w:proofErr w:type="spellStart"/>
      <w:r w:rsidRPr="00D95823">
        <w:rPr>
          <w:rFonts w:asciiTheme="minorHAnsi" w:hAnsiTheme="minorHAnsi" w:cstheme="minorHAnsi"/>
          <w:b/>
          <w:sz w:val="28"/>
          <w:szCs w:val="28"/>
        </w:rPr>
        <w:t>Svegea</w:t>
      </w:r>
      <w:proofErr w:type="spellEnd"/>
      <w:r w:rsidRPr="00D95823">
        <w:rPr>
          <w:rFonts w:asciiTheme="minorHAnsi" w:hAnsiTheme="minorHAnsi" w:cstheme="minorHAnsi"/>
          <w:b/>
          <w:sz w:val="28"/>
          <w:szCs w:val="28"/>
        </w:rPr>
        <w:t xml:space="preserve"> – finding new angles on what technical textiles can do </w:t>
      </w:r>
    </w:p>
    <w:p w14:paraId="54A012A1" w14:textId="77777777" w:rsidR="00C74ADB" w:rsidRPr="00D95823" w:rsidRDefault="00C74ADB" w:rsidP="00C74ADB">
      <w:pPr>
        <w:rPr>
          <w:rFonts w:asciiTheme="minorHAnsi" w:hAnsiTheme="minorHAnsi" w:cstheme="minorHAnsi"/>
          <w:b/>
          <w:sz w:val="24"/>
        </w:rPr>
      </w:pPr>
    </w:p>
    <w:p w14:paraId="1BF79809" w14:textId="77777777" w:rsidR="00C74ADB" w:rsidRPr="00671D5E" w:rsidRDefault="00C74ADB" w:rsidP="00C74ADB">
      <w:pPr>
        <w:rPr>
          <w:rFonts w:asciiTheme="minorHAnsi" w:hAnsiTheme="minorHAnsi" w:cstheme="minorHAnsi"/>
          <w:b/>
          <w:i/>
          <w:sz w:val="24"/>
        </w:rPr>
      </w:pPr>
      <w:r w:rsidRPr="00671D5E">
        <w:rPr>
          <w:rFonts w:asciiTheme="minorHAnsi" w:hAnsiTheme="minorHAnsi" w:cstheme="minorHAnsi"/>
          <w:b/>
          <w:i/>
          <w:sz w:val="24"/>
        </w:rPr>
        <w:t xml:space="preserve">Arville Textiles has recently taken delivery of a new wide-width bias cutting and winding line </w:t>
      </w:r>
      <w:proofErr w:type="gramStart"/>
      <w:r w:rsidRPr="00671D5E">
        <w:rPr>
          <w:rFonts w:asciiTheme="minorHAnsi" w:hAnsiTheme="minorHAnsi" w:cstheme="minorHAnsi"/>
          <w:b/>
          <w:i/>
          <w:sz w:val="24"/>
        </w:rPr>
        <w:t>in order to</w:t>
      </w:r>
      <w:proofErr w:type="gramEnd"/>
      <w:r w:rsidRPr="00671D5E">
        <w:rPr>
          <w:rFonts w:asciiTheme="minorHAnsi" w:hAnsiTheme="minorHAnsi" w:cstheme="minorHAnsi"/>
          <w:b/>
          <w:i/>
          <w:sz w:val="24"/>
        </w:rPr>
        <w:t xml:space="preserve"> meet the demand for advanced technical textiles that are employed in a range of components by the aerospace and automotive industries.</w:t>
      </w:r>
    </w:p>
    <w:p w14:paraId="04905A2E" w14:textId="77777777" w:rsidR="00C74ADB" w:rsidRPr="00D95823" w:rsidRDefault="00C74ADB" w:rsidP="00C74ADB">
      <w:pPr>
        <w:rPr>
          <w:rFonts w:asciiTheme="minorHAnsi" w:hAnsiTheme="minorHAnsi" w:cstheme="minorHAnsi"/>
          <w:sz w:val="24"/>
        </w:rPr>
      </w:pPr>
    </w:p>
    <w:p w14:paraId="30E04013" w14:textId="77777777" w:rsidR="00C74ADB" w:rsidRPr="00D95823" w:rsidRDefault="00C74ADB" w:rsidP="00C74ADB">
      <w:pPr>
        <w:rPr>
          <w:rFonts w:asciiTheme="minorHAnsi" w:hAnsiTheme="minorHAnsi" w:cstheme="minorHAnsi"/>
          <w:sz w:val="24"/>
        </w:rPr>
      </w:pPr>
      <w:r w:rsidRPr="00D95823">
        <w:rPr>
          <w:rFonts w:asciiTheme="minorHAnsi" w:hAnsiTheme="minorHAnsi" w:cstheme="minorHAnsi"/>
          <w:sz w:val="24"/>
        </w:rPr>
        <w:t xml:space="preserve">The line is being supplied by </w:t>
      </w:r>
      <w:proofErr w:type="spellStart"/>
      <w:r w:rsidRPr="00D95823">
        <w:rPr>
          <w:rFonts w:asciiTheme="minorHAnsi" w:hAnsiTheme="minorHAnsi" w:cstheme="minorHAnsi"/>
          <w:sz w:val="24"/>
        </w:rPr>
        <w:t>Svegea</w:t>
      </w:r>
      <w:proofErr w:type="spellEnd"/>
      <w:r w:rsidRPr="00D95823">
        <w:rPr>
          <w:rFonts w:asciiTheme="minorHAnsi" w:hAnsiTheme="minorHAnsi" w:cstheme="minorHAnsi"/>
          <w:sz w:val="24"/>
        </w:rPr>
        <w:t xml:space="preserve"> of Sweden, a member of TMAS, the Swedish textile machinery association.</w:t>
      </w:r>
    </w:p>
    <w:p w14:paraId="2606D692" w14:textId="77777777" w:rsidR="00C74ADB" w:rsidRPr="00D95823" w:rsidRDefault="00C74ADB" w:rsidP="00C74ADB">
      <w:pPr>
        <w:rPr>
          <w:rFonts w:asciiTheme="minorHAnsi" w:hAnsiTheme="minorHAnsi" w:cstheme="minorHAnsi"/>
          <w:sz w:val="24"/>
        </w:rPr>
      </w:pPr>
    </w:p>
    <w:p w14:paraId="6F626552" w14:textId="77777777" w:rsidR="00C74ADB" w:rsidRPr="00D95823" w:rsidRDefault="00C74ADB" w:rsidP="00C74ADB">
      <w:pPr>
        <w:rPr>
          <w:rFonts w:asciiTheme="minorHAnsi" w:hAnsiTheme="minorHAnsi" w:cstheme="minorHAnsi"/>
          <w:b/>
          <w:sz w:val="24"/>
        </w:rPr>
      </w:pPr>
      <w:r w:rsidRPr="00D95823">
        <w:rPr>
          <w:rFonts w:asciiTheme="minorHAnsi" w:hAnsiTheme="minorHAnsi" w:cstheme="minorHAnsi"/>
          <w:b/>
          <w:sz w:val="24"/>
        </w:rPr>
        <w:t>Bespoke products</w:t>
      </w:r>
    </w:p>
    <w:p w14:paraId="2CD5E32A" w14:textId="77777777" w:rsidR="00C74ADB" w:rsidRPr="00D95823" w:rsidRDefault="00C74ADB" w:rsidP="00C74ADB">
      <w:pPr>
        <w:rPr>
          <w:rFonts w:asciiTheme="minorHAnsi" w:hAnsiTheme="minorHAnsi" w:cstheme="minorHAnsi"/>
          <w:sz w:val="24"/>
        </w:rPr>
      </w:pPr>
      <w:r w:rsidRPr="00D95823">
        <w:rPr>
          <w:rFonts w:asciiTheme="minorHAnsi" w:hAnsiTheme="minorHAnsi" w:cstheme="minorHAnsi"/>
          <w:sz w:val="24"/>
        </w:rPr>
        <w:t>Privately-owned Arville, which is headquartered in Wetherby, West Yorkshire, UK, is currently going from strength-to-strength in the supply of bespoke products for specialised markets, based on its long-standing and highly-integrated expertise in design, circular and flat weaving, coating and fabrication, at five plants in the north of England.</w:t>
      </w:r>
    </w:p>
    <w:p w14:paraId="24789D26" w14:textId="77777777" w:rsidR="00C74ADB" w:rsidRPr="00D95823" w:rsidRDefault="00C74ADB" w:rsidP="00C74ADB">
      <w:pPr>
        <w:rPr>
          <w:rFonts w:asciiTheme="minorHAnsi" w:hAnsiTheme="minorHAnsi" w:cstheme="minorHAnsi"/>
          <w:sz w:val="24"/>
        </w:rPr>
      </w:pPr>
    </w:p>
    <w:p w14:paraId="42317AF2" w14:textId="77777777" w:rsidR="00C74ADB" w:rsidRPr="00D95823" w:rsidRDefault="00C74ADB" w:rsidP="00C74ADB">
      <w:pPr>
        <w:rPr>
          <w:rFonts w:asciiTheme="minorHAnsi" w:hAnsiTheme="minorHAnsi" w:cstheme="minorHAnsi"/>
          <w:sz w:val="24"/>
        </w:rPr>
      </w:pPr>
      <w:r w:rsidRPr="00D95823">
        <w:rPr>
          <w:rFonts w:asciiTheme="minorHAnsi" w:hAnsiTheme="minorHAnsi" w:cstheme="minorHAnsi"/>
          <w:sz w:val="24"/>
        </w:rPr>
        <w:t xml:space="preserve">“We have achieved a 30% increase in turnover over the past three years and we are on track to achieve a further 10% growth this year, despite the uncertainty that Brexit is causing for us here in the UK,” says Arville’s head of marketing Andy Smith. “We are building on this success with a solid investment programme that has seen the installation of new weaving looms, warping equipment and a new finishing </w:t>
      </w:r>
      <w:proofErr w:type="spellStart"/>
      <w:r w:rsidRPr="00D95823">
        <w:rPr>
          <w:rFonts w:asciiTheme="minorHAnsi" w:hAnsiTheme="minorHAnsi" w:cstheme="minorHAnsi"/>
          <w:sz w:val="24"/>
        </w:rPr>
        <w:t>stenter</w:t>
      </w:r>
      <w:proofErr w:type="spellEnd"/>
      <w:r w:rsidRPr="00D95823">
        <w:rPr>
          <w:rFonts w:asciiTheme="minorHAnsi" w:hAnsiTheme="minorHAnsi" w:cstheme="minorHAnsi"/>
          <w:sz w:val="24"/>
        </w:rPr>
        <w:t xml:space="preserve">, as well as the new bias cutting and winding line from </w:t>
      </w:r>
      <w:proofErr w:type="spellStart"/>
      <w:r w:rsidRPr="00D95823">
        <w:rPr>
          <w:rFonts w:asciiTheme="minorHAnsi" w:hAnsiTheme="minorHAnsi" w:cstheme="minorHAnsi"/>
          <w:sz w:val="24"/>
        </w:rPr>
        <w:t>Svegea</w:t>
      </w:r>
      <w:proofErr w:type="spellEnd"/>
      <w:r w:rsidRPr="00D95823">
        <w:rPr>
          <w:rFonts w:asciiTheme="minorHAnsi" w:hAnsiTheme="minorHAnsi" w:cstheme="minorHAnsi"/>
          <w:sz w:val="24"/>
        </w:rPr>
        <w:t>.”</w:t>
      </w:r>
    </w:p>
    <w:p w14:paraId="7F465BF8" w14:textId="77777777" w:rsidR="00C74ADB" w:rsidRPr="00D95823" w:rsidRDefault="00C74ADB" w:rsidP="00C74ADB">
      <w:pPr>
        <w:rPr>
          <w:rFonts w:asciiTheme="minorHAnsi" w:hAnsiTheme="minorHAnsi" w:cstheme="minorHAnsi"/>
          <w:sz w:val="24"/>
        </w:rPr>
      </w:pPr>
    </w:p>
    <w:p w14:paraId="494332ED" w14:textId="77777777" w:rsidR="00C74ADB" w:rsidRPr="00D95823" w:rsidRDefault="00C74ADB" w:rsidP="00C74ADB">
      <w:pPr>
        <w:rPr>
          <w:rFonts w:asciiTheme="minorHAnsi" w:hAnsiTheme="minorHAnsi" w:cstheme="minorHAnsi"/>
          <w:sz w:val="24"/>
        </w:rPr>
      </w:pPr>
      <w:r w:rsidRPr="00D95823">
        <w:rPr>
          <w:rFonts w:asciiTheme="minorHAnsi" w:hAnsiTheme="minorHAnsi" w:cstheme="minorHAnsi"/>
          <w:sz w:val="24"/>
        </w:rPr>
        <w:t>Originally founded back in the 1950s as a weaver of heavyweight cotton fabrics for uniforms for the public transport services industries in the UK, Arville has been training its focus on niche and highly-specialised technical textile applications since the advent of synthetic fibres.</w:t>
      </w:r>
    </w:p>
    <w:p w14:paraId="3205956D" w14:textId="77777777" w:rsidR="00C74ADB" w:rsidRPr="00D95823" w:rsidRDefault="00C74ADB" w:rsidP="00C74ADB">
      <w:pPr>
        <w:rPr>
          <w:rFonts w:asciiTheme="minorHAnsi" w:hAnsiTheme="minorHAnsi" w:cstheme="minorHAnsi"/>
          <w:sz w:val="24"/>
        </w:rPr>
      </w:pPr>
      <w:r w:rsidRPr="00D95823">
        <w:rPr>
          <w:rFonts w:asciiTheme="minorHAnsi" w:hAnsiTheme="minorHAnsi" w:cstheme="minorHAnsi"/>
          <w:sz w:val="24"/>
        </w:rPr>
        <w:t xml:space="preserve">Today, it supplies bespoke </w:t>
      </w:r>
      <w:proofErr w:type="gramStart"/>
      <w:r w:rsidRPr="00D95823">
        <w:rPr>
          <w:rFonts w:asciiTheme="minorHAnsi" w:hAnsiTheme="minorHAnsi" w:cstheme="minorHAnsi"/>
          <w:sz w:val="24"/>
        </w:rPr>
        <w:t>fabrics  to</w:t>
      </w:r>
      <w:proofErr w:type="gramEnd"/>
      <w:r w:rsidRPr="00D95823">
        <w:rPr>
          <w:rFonts w:asciiTheme="minorHAnsi" w:hAnsiTheme="minorHAnsi" w:cstheme="minorHAnsi"/>
          <w:sz w:val="24"/>
        </w:rPr>
        <w:t xml:space="preserve"> over 50 countries, with its major customers involved in manufacturing high performance  products and components for the aerospace, automotive, medical, filtration, personal protection and industrial sectors.</w:t>
      </w:r>
    </w:p>
    <w:p w14:paraId="1B423C95" w14:textId="77777777" w:rsidR="00C74ADB" w:rsidRPr="00D95823" w:rsidRDefault="00C74ADB" w:rsidP="00C74ADB">
      <w:pPr>
        <w:rPr>
          <w:rFonts w:asciiTheme="minorHAnsi" w:hAnsiTheme="minorHAnsi" w:cstheme="minorHAnsi"/>
          <w:sz w:val="24"/>
        </w:rPr>
      </w:pPr>
    </w:p>
    <w:p w14:paraId="571AECA1" w14:textId="77777777" w:rsidR="00C74ADB" w:rsidRPr="00D95823" w:rsidRDefault="00C74ADB" w:rsidP="00C74ADB">
      <w:pPr>
        <w:rPr>
          <w:rFonts w:asciiTheme="minorHAnsi" w:hAnsiTheme="minorHAnsi" w:cstheme="minorHAnsi"/>
          <w:sz w:val="24"/>
        </w:rPr>
      </w:pPr>
      <w:r w:rsidRPr="00D95823">
        <w:rPr>
          <w:rFonts w:asciiTheme="minorHAnsi" w:hAnsiTheme="minorHAnsi" w:cstheme="minorHAnsi"/>
          <w:sz w:val="24"/>
        </w:rPr>
        <w:t xml:space="preserve">“Our approach is always to determine exactly what customers require in terms of performance and function, by exploring all the potential parameters in respect of weight, tensile strength, chemical and thermal resistance etc.,” says Smith. </w:t>
      </w:r>
    </w:p>
    <w:p w14:paraId="3EF4C7C9" w14:textId="77777777" w:rsidR="00C74ADB" w:rsidRPr="00D95823" w:rsidRDefault="00C74ADB" w:rsidP="00C74ADB">
      <w:pPr>
        <w:rPr>
          <w:rFonts w:asciiTheme="minorHAnsi" w:hAnsiTheme="minorHAnsi" w:cstheme="minorHAnsi"/>
          <w:sz w:val="24"/>
        </w:rPr>
      </w:pPr>
    </w:p>
    <w:p w14:paraId="4FA1480E" w14:textId="77777777" w:rsidR="00C74ADB" w:rsidRPr="00D95823" w:rsidRDefault="00C74ADB" w:rsidP="00C74ADB">
      <w:pPr>
        <w:rPr>
          <w:rFonts w:asciiTheme="minorHAnsi" w:hAnsiTheme="minorHAnsi" w:cstheme="minorHAnsi"/>
          <w:sz w:val="24"/>
        </w:rPr>
      </w:pPr>
      <w:r w:rsidRPr="00D95823">
        <w:rPr>
          <w:rFonts w:asciiTheme="minorHAnsi" w:hAnsiTheme="minorHAnsi" w:cstheme="minorHAnsi"/>
          <w:sz w:val="24"/>
        </w:rPr>
        <w:t xml:space="preserve">“The aim is to design something that meets the customer’s needs exactly. We enjoy a challenge so the more complex and demanding it needs to be, the more we can leverage our technical expertise. We cast a very exacting eye over the manufacturing process, ensuring </w:t>
      </w:r>
      <w:proofErr w:type="gramStart"/>
      <w:r w:rsidRPr="00D95823">
        <w:rPr>
          <w:rFonts w:asciiTheme="minorHAnsi" w:hAnsiTheme="minorHAnsi" w:cstheme="minorHAnsi"/>
          <w:sz w:val="24"/>
        </w:rPr>
        <w:t>that  ISO</w:t>
      </w:r>
      <w:proofErr w:type="gramEnd"/>
      <w:r w:rsidRPr="00D95823">
        <w:rPr>
          <w:rFonts w:asciiTheme="minorHAnsi" w:hAnsiTheme="minorHAnsi" w:cstheme="minorHAnsi"/>
          <w:sz w:val="24"/>
        </w:rPr>
        <w:t xml:space="preserve"> processes are applied throughout,  with stringent quality assurance checks to back this up. Our integrated approach of design, weaving, coating and fabrication makes us unique in the UK.”</w:t>
      </w:r>
    </w:p>
    <w:p w14:paraId="79561959" w14:textId="77777777" w:rsidR="00C74ADB" w:rsidRPr="00D95823" w:rsidRDefault="00C74ADB" w:rsidP="00C74ADB">
      <w:pPr>
        <w:rPr>
          <w:rFonts w:asciiTheme="minorHAnsi" w:hAnsiTheme="minorHAnsi" w:cstheme="minorHAnsi"/>
          <w:sz w:val="24"/>
        </w:rPr>
      </w:pPr>
    </w:p>
    <w:p w14:paraId="585CFA53" w14:textId="77777777" w:rsidR="00C74ADB" w:rsidRPr="00D95823" w:rsidRDefault="00C74ADB" w:rsidP="00C74ADB">
      <w:pPr>
        <w:rPr>
          <w:rFonts w:asciiTheme="minorHAnsi" w:hAnsiTheme="minorHAnsi" w:cstheme="minorHAnsi"/>
          <w:b/>
          <w:sz w:val="24"/>
        </w:rPr>
      </w:pPr>
      <w:r w:rsidRPr="00D95823">
        <w:rPr>
          <w:rFonts w:asciiTheme="minorHAnsi" w:hAnsiTheme="minorHAnsi" w:cstheme="minorHAnsi"/>
          <w:b/>
          <w:sz w:val="24"/>
        </w:rPr>
        <w:t>From apparel to technical</w:t>
      </w:r>
    </w:p>
    <w:p w14:paraId="01FC35EC" w14:textId="77777777" w:rsidR="00C74ADB" w:rsidRPr="00D95823" w:rsidRDefault="00C74ADB" w:rsidP="00C74ADB">
      <w:pPr>
        <w:rPr>
          <w:rFonts w:asciiTheme="minorHAnsi" w:hAnsiTheme="minorHAnsi" w:cstheme="minorHAnsi"/>
          <w:sz w:val="24"/>
        </w:rPr>
      </w:pPr>
      <w:r w:rsidRPr="00D95823">
        <w:rPr>
          <w:rFonts w:asciiTheme="minorHAnsi" w:hAnsiTheme="minorHAnsi" w:cstheme="minorHAnsi"/>
          <w:sz w:val="24"/>
        </w:rPr>
        <w:t xml:space="preserve">By coincidence, </w:t>
      </w:r>
      <w:proofErr w:type="spellStart"/>
      <w:r w:rsidRPr="00D95823">
        <w:rPr>
          <w:rFonts w:asciiTheme="minorHAnsi" w:hAnsiTheme="minorHAnsi" w:cstheme="minorHAnsi"/>
          <w:sz w:val="24"/>
        </w:rPr>
        <w:t>Svegea</w:t>
      </w:r>
      <w:proofErr w:type="spellEnd"/>
      <w:r w:rsidRPr="00D95823">
        <w:rPr>
          <w:rFonts w:asciiTheme="minorHAnsi" w:hAnsiTheme="minorHAnsi" w:cstheme="minorHAnsi"/>
          <w:sz w:val="24"/>
        </w:rPr>
        <w:t xml:space="preserve"> of Sweden was founded around the same time as Arville, and now has over 60 years of experience in exclusively designing, manufacturing and installing the highest quality collarette and band cutting machines, as well as other specialised systems such as the new installation at Arville.</w:t>
      </w:r>
    </w:p>
    <w:p w14:paraId="43AD4433" w14:textId="77777777" w:rsidR="00C74ADB" w:rsidRPr="00D95823" w:rsidRDefault="00C74ADB" w:rsidP="00C74ADB">
      <w:pPr>
        <w:rPr>
          <w:rFonts w:asciiTheme="minorHAnsi" w:hAnsiTheme="minorHAnsi" w:cstheme="minorHAnsi"/>
          <w:sz w:val="24"/>
        </w:rPr>
      </w:pPr>
    </w:p>
    <w:p w14:paraId="691E2B79" w14:textId="77777777" w:rsidR="00C74ADB" w:rsidRPr="00D95823" w:rsidRDefault="00C74ADB" w:rsidP="00C74ADB">
      <w:pPr>
        <w:rPr>
          <w:rFonts w:asciiTheme="minorHAnsi" w:hAnsiTheme="minorHAnsi" w:cstheme="minorHAnsi"/>
          <w:sz w:val="24"/>
        </w:rPr>
      </w:pPr>
      <w:proofErr w:type="spellStart"/>
      <w:r w:rsidRPr="00D95823">
        <w:rPr>
          <w:rFonts w:asciiTheme="minorHAnsi" w:hAnsiTheme="minorHAnsi" w:cstheme="minorHAnsi"/>
          <w:sz w:val="24"/>
        </w:rPr>
        <w:t>Svegea’s</w:t>
      </w:r>
      <w:proofErr w:type="spellEnd"/>
      <w:r w:rsidRPr="00D95823">
        <w:rPr>
          <w:rFonts w:asciiTheme="minorHAnsi" w:hAnsiTheme="minorHAnsi" w:cstheme="minorHAnsi"/>
          <w:sz w:val="24"/>
        </w:rPr>
        <w:t xml:space="preserve"> cutting machines have traditionally been employed to make components for apparel such as waistbands, cuff and neck tapes and other seam reinforcements, but increasingly, the emphasis has been on products for technical end-uses.</w:t>
      </w:r>
    </w:p>
    <w:p w14:paraId="4576B4B9" w14:textId="77777777" w:rsidR="00C74ADB" w:rsidRPr="00D95823" w:rsidRDefault="00C74ADB" w:rsidP="00C74ADB">
      <w:pPr>
        <w:rPr>
          <w:rFonts w:asciiTheme="minorHAnsi" w:hAnsiTheme="minorHAnsi" w:cstheme="minorHAnsi"/>
          <w:sz w:val="24"/>
        </w:rPr>
      </w:pPr>
    </w:p>
    <w:p w14:paraId="75FFE908" w14:textId="77777777" w:rsidR="00C74ADB" w:rsidRPr="00D95823" w:rsidRDefault="00C74ADB" w:rsidP="00C74ADB">
      <w:pPr>
        <w:rPr>
          <w:rFonts w:asciiTheme="minorHAnsi" w:hAnsiTheme="minorHAnsi" w:cstheme="minorHAnsi"/>
          <w:sz w:val="24"/>
        </w:rPr>
      </w:pPr>
      <w:r w:rsidRPr="00D95823">
        <w:rPr>
          <w:rFonts w:asciiTheme="minorHAnsi" w:hAnsiTheme="minorHAnsi" w:cstheme="minorHAnsi"/>
          <w:sz w:val="24"/>
        </w:rPr>
        <w:t xml:space="preserve">The special bias cutting machine which is being installed at Arville is based on an ingenious system in which circular woven materials are fed to the cutter via a revolving winder and slit at angles, so that both the warp and weft of the weave are skewed at specified angles rather than just in the vertical and horizontal directions, as is usual. </w:t>
      </w:r>
    </w:p>
    <w:p w14:paraId="759BD136" w14:textId="77777777" w:rsidR="00C74ADB" w:rsidRPr="00D95823" w:rsidRDefault="00C74ADB" w:rsidP="00C74ADB">
      <w:pPr>
        <w:rPr>
          <w:rFonts w:asciiTheme="minorHAnsi" w:hAnsiTheme="minorHAnsi" w:cstheme="minorHAnsi"/>
          <w:sz w:val="24"/>
        </w:rPr>
      </w:pPr>
    </w:p>
    <w:p w14:paraId="75B607D0" w14:textId="77777777" w:rsidR="00C74ADB" w:rsidRPr="00D95823" w:rsidRDefault="00C74ADB" w:rsidP="00C74ADB">
      <w:pPr>
        <w:rPr>
          <w:rFonts w:asciiTheme="minorHAnsi" w:hAnsiTheme="minorHAnsi" w:cstheme="minorHAnsi"/>
          <w:sz w:val="24"/>
        </w:rPr>
      </w:pPr>
      <w:r w:rsidRPr="00D95823">
        <w:rPr>
          <w:rFonts w:asciiTheme="minorHAnsi" w:hAnsiTheme="minorHAnsi" w:cstheme="minorHAnsi"/>
          <w:sz w:val="24"/>
        </w:rPr>
        <w:t>This allows the slit fabrics to drape and form much more easily to the complex shapes of components such as circular rubber hoses and special diaphragms and seals which are employed in the aerospace and automotive industries, and for which they act as critical reinforcements.</w:t>
      </w:r>
    </w:p>
    <w:p w14:paraId="6356B8DC" w14:textId="77777777" w:rsidR="00C74ADB" w:rsidRPr="00D95823" w:rsidRDefault="00C74ADB" w:rsidP="00C74ADB">
      <w:pPr>
        <w:rPr>
          <w:rFonts w:asciiTheme="minorHAnsi" w:hAnsiTheme="minorHAnsi" w:cstheme="minorHAnsi"/>
          <w:sz w:val="24"/>
        </w:rPr>
      </w:pPr>
    </w:p>
    <w:p w14:paraId="10FECB55" w14:textId="77777777" w:rsidR="00C74ADB" w:rsidRPr="00D95823" w:rsidRDefault="00C74ADB" w:rsidP="00C74ADB">
      <w:pPr>
        <w:rPr>
          <w:rFonts w:asciiTheme="minorHAnsi" w:hAnsiTheme="minorHAnsi" w:cstheme="minorHAnsi"/>
          <w:sz w:val="24"/>
        </w:rPr>
      </w:pPr>
      <w:r w:rsidRPr="00D95823">
        <w:rPr>
          <w:rFonts w:asciiTheme="minorHAnsi" w:hAnsiTheme="minorHAnsi" w:cstheme="minorHAnsi"/>
          <w:sz w:val="24"/>
        </w:rPr>
        <w:t>“Our ability to produce tubular fabric which is cut on the bias allows us to provide textiles which not only have improved drape and elasticity properties for complex and intricate shapes, but also offers ways to reduce our customers’ production costs by eliminating unnecessary wastage from the manufacturing process.” says Andy Smith. “Pre-cutting the fabric to a specific bias reduces extra handling of the fabric in further processes, saving our customers both valuable production time and costs.”</w:t>
      </w:r>
    </w:p>
    <w:p w14:paraId="19CB3594" w14:textId="77777777" w:rsidR="00C74ADB" w:rsidRPr="00D95823" w:rsidRDefault="00C74ADB" w:rsidP="00C74ADB">
      <w:pPr>
        <w:rPr>
          <w:rFonts w:asciiTheme="minorHAnsi" w:hAnsiTheme="minorHAnsi" w:cstheme="minorHAnsi"/>
          <w:sz w:val="24"/>
        </w:rPr>
      </w:pPr>
    </w:p>
    <w:p w14:paraId="23D31D00" w14:textId="77777777" w:rsidR="00C74ADB" w:rsidRPr="00D95823" w:rsidRDefault="00C74ADB" w:rsidP="00C74ADB">
      <w:pPr>
        <w:rPr>
          <w:rFonts w:asciiTheme="minorHAnsi" w:hAnsiTheme="minorHAnsi" w:cstheme="minorHAnsi"/>
          <w:sz w:val="24"/>
        </w:rPr>
      </w:pPr>
      <w:r w:rsidRPr="00D95823">
        <w:rPr>
          <w:rFonts w:asciiTheme="minorHAnsi" w:hAnsiTheme="minorHAnsi" w:cstheme="minorHAnsi"/>
          <w:sz w:val="24"/>
        </w:rPr>
        <w:t xml:space="preserve">“This is a much bigger and wider bias cutter than we usually supply, but it’s a good example of the number of specialised machines we are now installing in Europe where we are definitely experiencing a boom,” adds </w:t>
      </w:r>
      <w:proofErr w:type="spellStart"/>
      <w:r w:rsidRPr="00D95823">
        <w:rPr>
          <w:rFonts w:asciiTheme="minorHAnsi" w:hAnsiTheme="minorHAnsi" w:cstheme="minorHAnsi"/>
          <w:sz w:val="24"/>
        </w:rPr>
        <w:t>Hakan</w:t>
      </w:r>
      <w:proofErr w:type="spellEnd"/>
      <w:r w:rsidRPr="00D95823">
        <w:rPr>
          <w:rFonts w:asciiTheme="minorHAnsi" w:hAnsiTheme="minorHAnsi" w:cstheme="minorHAnsi"/>
          <w:sz w:val="24"/>
        </w:rPr>
        <w:t xml:space="preserve"> </w:t>
      </w:r>
      <w:proofErr w:type="spellStart"/>
      <w:r w:rsidRPr="00D95823">
        <w:rPr>
          <w:rFonts w:asciiTheme="minorHAnsi" w:hAnsiTheme="minorHAnsi" w:cstheme="minorHAnsi"/>
          <w:sz w:val="24"/>
        </w:rPr>
        <w:t>Steene</w:t>
      </w:r>
      <w:proofErr w:type="spellEnd"/>
      <w:r w:rsidRPr="00D95823">
        <w:rPr>
          <w:rFonts w:asciiTheme="minorHAnsi" w:hAnsiTheme="minorHAnsi" w:cstheme="minorHAnsi"/>
          <w:sz w:val="24"/>
        </w:rPr>
        <w:t xml:space="preserve">, managing director of </w:t>
      </w:r>
      <w:proofErr w:type="spellStart"/>
      <w:r w:rsidRPr="00D95823">
        <w:rPr>
          <w:rFonts w:asciiTheme="minorHAnsi" w:hAnsiTheme="minorHAnsi" w:cstheme="minorHAnsi"/>
          <w:sz w:val="24"/>
        </w:rPr>
        <w:t>Svegea</w:t>
      </w:r>
      <w:proofErr w:type="spellEnd"/>
      <w:r w:rsidRPr="00D95823">
        <w:rPr>
          <w:rFonts w:asciiTheme="minorHAnsi" w:hAnsiTheme="minorHAnsi" w:cstheme="minorHAnsi"/>
          <w:sz w:val="24"/>
        </w:rPr>
        <w:t xml:space="preserve"> of Sweden. “Even in our traditional area of collarette machines for apparel making up, Industry 4.0 is seeing new business arise in developed markets where for many years it has been uncompetitive.”</w:t>
      </w:r>
    </w:p>
    <w:p w14:paraId="750C3F3F" w14:textId="77777777" w:rsidR="00C74ADB" w:rsidRPr="00D95823" w:rsidRDefault="00C74ADB" w:rsidP="00C74ADB">
      <w:pPr>
        <w:rPr>
          <w:rFonts w:asciiTheme="minorHAnsi" w:hAnsiTheme="minorHAnsi" w:cstheme="minorHAnsi"/>
          <w:sz w:val="24"/>
        </w:rPr>
      </w:pPr>
    </w:p>
    <w:p w14:paraId="71E34134" w14:textId="77777777" w:rsidR="00C74ADB" w:rsidRPr="00D95823" w:rsidRDefault="00C74ADB" w:rsidP="00C74ADB">
      <w:pPr>
        <w:rPr>
          <w:rFonts w:asciiTheme="minorHAnsi" w:hAnsiTheme="minorHAnsi" w:cstheme="minorHAnsi"/>
          <w:sz w:val="24"/>
        </w:rPr>
      </w:pPr>
      <w:r w:rsidRPr="00D95823">
        <w:rPr>
          <w:rFonts w:asciiTheme="minorHAnsi" w:hAnsiTheme="minorHAnsi" w:cstheme="minorHAnsi"/>
          <w:sz w:val="24"/>
        </w:rPr>
        <w:t xml:space="preserve">Both Arville and </w:t>
      </w:r>
      <w:proofErr w:type="spellStart"/>
      <w:r w:rsidRPr="00D95823">
        <w:rPr>
          <w:rFonts w:asciiTheme="minorHAnsi" w:hAnsiTheme="minorHAnsi" w:cstheme="minorHAnsi"/>
          <w:sz w:val="24"/>
        </w:rPr>
        <w:t>Svegea</w:t>
      </w:r>
      <w:proofErr w:type="spellEnd"/>
      <w:r w:rsidRPr="00D95823">
        <w:rPr>
          <w:rFonts w:asciiTheme="minorHAnsi" w:hAnsiTheme="minorHAnsi" w:cstheme="minorHAnsi"/>
          <w:sz w:val="24"/>
        </w:rPr>
        <w:t xml:space="preserve"> will be at the forthcoming </w:t>
      </w:r>
      <w:proofErr w:type="spellStart"/>
      <w:r w:rsidRPr="00D95823">
        <w:rPr>
          <w:rFonts w:asciiTheme="minorHAnsi" w:hAnsiTheme="minorHAnsi" w:cstheme="minorHAnsi"/>
          <w:sz w:val="24"/>
        </w:rPr>
        <w:t>Textextil</w:t>
      </w:r>
      <w:proofErr w:type="spellEnd"/>
      <w:r w:rsidRPr="00D95823">
        <w:rPr>
          <w:rFonts w:asciiTheme="minorHAnsi" w:hAnsiTheme="minorHAnsi" w:cstheme="minorHAnsi"/>
          <w:sz w:val="24"/>
        </w:rPr>
        <w:t xml:space="preserve"> and </w:t>
      </w:r>
      <w:proofErr w:type="spellStart"/>
      <w:r w:rsidRPr="00D95823">
        <w:rPr>
          <w:rFonts w:asciiTheme="minorHAnsi" w:hAnsiTheme="minorHAnsi" w:cstheme="minorHAnsi"/>
          <w:sz w:val="24"/>
        </w:rPr>
        <w:t>Texprocess</w:t>
      </w:r>
      <w:proofErr w:type="spellEnd"/>
      <w:r w:rsidRPr="00D95823">
        <w:rPr>
          <w:rFonts w:asciiTheme="minorHAnsi" w:hAnsiTheme="minorHAnsi" w:cstheme="minorHAnsi"/>
          <w:sz w:val="24"/>
        </w:rPr>
        <w:t xml:space="preserve"> exhibition in Frankfurt, Germany, from May 14-17. Arville will be at Hall 3.1, stand G15 and </w:t>
      </w:r>
      <w:proofErr w:type="spellStart"/>
      <w:r w:rsidRPr="00D95823">
        <w:rPr>
          <w:rFonts w:asciiTheme="minorHAnsi" w:hAnsiTheme="minorHAnsi" w:cstheme="minorHAnsi"/>
          <w:sz w:val="24"/>
        </w:rPr>
        <w:t>Svegea</w:t>
      </w:r>
      <w:proofErr w:type="spellEnd"/>
      <w:r w:rsidRPr="00D95823">
        <w:rPr>
          <w:rFonts w:asciiTheme="minorHAnsi" w:hAnsiTheme="minorHAnsi" w:cstheme="minorHAnsi"/>
          <w:sz w:val="24"/>
        </w:rPr>
        <w:t xml:space="preserve"> in Hall 4.0, at stand D68.</w:t>
      </w:r>
    </w:p>
    <w:p w14:paraId="364968B1" w14:textId="77777777" w:rsidR="00C74ADB" w:rsidRPr="00D95823" w:rsidRDefault="00C74ADB" w:rsidP="00C74ADB">
      <w:pPr>
        <w:rPr>
          <w:rFonts w:asciiTheme="minorHAnsi" w:hAnsiTheme="minorHAnsi" w:cstheme="minorHAnsi"/>
          <w:sz w:val="24"/>
        </w:rPr>
      </w:pPr>
    </w:p>
    <w:p w14:paraId="3942316F" w14:textId="77777777" w:rsidR="00C74ADB" w:rsidRPr="00D95823" w:rsidRDefault="00C74ADB" w:rsidP="00C74ADB">
      <w:pPr>
        <w:rPr>
          <w:rFonts w:asciiTheme="minorHAnsi" w:hAnsiTheme="minorHAnsi" w:cstheme="minorHAnsi"/>
          <w:sz w:val="24"/>
        </w:rPr>
      </w:pPr>
      <w:r w:rsidRPr="00D95823">
        <w:rPr>
          <w:rFonts w:asciiTheme="minorHAnsi" w:hAnsiTheme="minorHAnsi" w:cstheme="minorHAnsi"/>
          <w:sz w:val="24"/>
        </w:rPr>
        <w:t xml:space="preserve">As a member of TMAS, </w:t>
      </w:r>
      <w:proofErr w:type="spellStart"/>
      <w:r w:rsidRPr="00D95823">
        <w:rPr>
          <w:rFonts w:asciiTheme="minorHAnsi" w:hAnsiTheme="minorHAnsi" w:cstheme="minorHAnsi"/>
          <w:sz w:val="24"/>
        </w:rPr>
        <w:t>Svegea</w:t>
      </w:r>
      <w:proofErr w:type="spellEnd"/>
      <w:r w:rsidRPr="00D95823">
        <w:rPr>
          <w:rFonts w:asciiTheme="minorHAnsi" w:hAnsiTheme="minorHAnsi" w:cstheme="minorHAnsi"/>
          <w:sz w:val="24"/>
        </w:rPr>
        <w:t xml:space="preserve"> will also be at the ITMA 2019 textile machinery exhibition in Barcelona, Spain, from June 20-26, at stand D250 in Hall 3.</w:t>
      </w:r>
    </w:p>
    <w:p w14:paraId="3B6F2EB7" w14:textId="77777777" w:rsidR="00C74ADB" w:rsidRPr="00D95823" w:rsidRDefault="00C74ADB" w:rsidP="00C74ADB">
      <w:pPr>
        <w:rPr>
          <w:rFonts w:asciiTheme="minorHAnsi" w:hAnsiTheme="minorHAnsi" w:cstheme="minorHAnsi"/>
          <w:sz w:val="24"/>
        </w:rPr>
      </w:pPr>
    </w:p>
    <w:p w14:paraId="335FEF95" w14:textId="77777777" w:rsidR="00C74ADB" w:rsidRPr="00D95823" w:rsidRDefault="00C74ADB" w:rsidP="00C74ADB">
      <w:pPr>
        <w:rPr>
          <w:rFonts w:asciiTheme="minorHAnsi" w:hAnsiTheme="minorHAnsi" w:cstheme="minorHAnsi"/>
          <w:sz w:val="24"/>
        </w:rPr>
      </w:pPr>
      <w:r w:rsidRPr="00D95823">
        <w:rPr>
          <w:rFonts w:asciiTheme="minorHAnsi" w:hAnsiTheme="minorHAnsi" w:cstheme="minorHAnsi"/>
          <w:sz w:val="24"/>
        </w:rPr>
        <w:t>“</w:t>
      </w:r>
      <w:proofErr w:type="spellStart"/>
      <w:r w:rsidRPr="00D95823">
        <w:rPr>
          <w:rFonts w:asciiTheme="minorHAnsi" w:hAnsiTheme="minorHAnsi" w:cstheme="minorHAnsi"/>
          <w:sz w:val="24"/>
        </w:rPr>
        <w:t>Svegea</w:t>
      </w:r>
      <w:proofErr w:type="spellEnd"/>
      <w:r w:rsidRPr="00D95823">
        <w:rPr>
          <w:rFonts w:asciiTheme="minorHAnsi" w:hAnsiTheme="minorHAnsi" w:cstheme="minorHAnsi"/>
          <w:sz w:val="24"/>
        </w:rPr>
        <w:t xml:space="preserve"> continues to find major niche markets for its advanced cutting systems which go way beyond their original intended purpose,” says TMAS Secretary General Therese Premler-Andersson. “The company is a great example of the TMAS attitude of being always open to new ideas and applying fresh thinking based on many years of engineering know-how.”</w:t>
      </w:r>
    </w:p>
    <w:p w14:paraId="0276FD73" w14:textId="77777777" w:rsidR="00C74ADB" w:rsidRPr="00D95823" w:rsidRDefault="00C74ADB" w:rsidP="00C74ADB">
      <w:pPr>
        <w:rPr>
          <w:rFonts w:asciiTheme="minorHAnsi" w:hAnsiTheme="minorHAnsi" w:cstheme="minorHAnsi"/>
          <w:lang w:val="en-US"/>
        </w:rPr>
      </w:pPr>
    </w:p>
    <w:p w14:paraId="1E78AE6E" w14:textId="77777777" w:rsidR="00C74ADB" w:rsidRPr="00671D5E" w:rsidRDefault="00C74ADB" w:rsidP="00C74ADB">
      <w:pPr>
        <w:rPr>
          <w:rFonts w:asciiTheme="minorHAnsi" w:hAnsiTheme="minorHAnsi" w:cstheme="minorHAnsi"/>
          <w:i/>
          <w:sz w:val="24"/>
        </w:rPr>
      </w:pPr>
      <w:bookmarkStart w:id="0" w:name="_GoBack"/>
      <w:bookmarkEnd w:id="0"/>
      <w:r w:rsidRPr="00671D5E">
        <w:rPr>
          <w:rFonts w:asciiTheme="minorHAnsi" w:hAnsiTheme="minorHAnsi" w:cstheme="minorHAnsi"/>
          <w:i/>
          <w:sz w:val="24"/>
        </w:rPr>
        <w:t xml:space="preserve">Picture captions: </w:t>
      </w:r>
    </w:p>
    <w:p w14:paraId="16C88775" w14:textId="77777777" w:rsidR="00C74ADB" w:rsidRPr="00D95823" w:rsidRDefault="00C74ADB" w:rsidP="00C74ADB">
      <w:pPr>
        <w:rPr>
          <w:rFonts w:asciiTheme="minorHAnsi" w:hAnsiTheme="minorHAnsi" w:cstheme="minorHAnsi"/>
          <w:sz w:val="24"/>
        </w:rPr>
      </w:pPr>
    </w:p>
    <w:p w14:paraId="260150A6" w14:textId="77777777" w:rsidR="00C74ADB" w:rsidRPr="00D95823" w:rsidRDefault="00C74ADB" w:rsidP="00C74ADB">
      <w:pPr>
        <w:rPr>
          <w:rFonts w:asciiTheme="minorHAnsi" w:hAnsiTheme="minorHAnsi" w:cstheme="minorHAnsi"/>
          <w:b/>
          <w:sz w:val="24"/>
        </w:rPr>
      </w:pPr>
      <w:proofErr w:type="spellStart"/>
      <w:r w:rsidRPr="00D95823">
        <w:rPr>
          <w:rFonts w:asciiTheme="minorHAnsi" w:hAnsiTheme="minorHAnsi" w:cstheme="minorHAnsi"/>
          <w:b/>
          <w:sz w:val="24"/>
        </w:rPr>
        <w:t>Svegea</w:t>
      </w:r>
      <w:proofErr w:type="spellEnd"/>
      <w:r w:rsidRPr="00D95823">
        <w:rPr>
          <w:rFonts w:asciiTheme="minorHAnsi" w:hAnsiTheme="minorHAnsi" w:cstheme="minorHAnsi"/>
          <w:b/>
          <w:sz w:val="24"/>
        </w:rPr>
        <w:t xml:space="preserve"> 1</w:t>
      </w:r>
    </w:p>
    <w:p w14:paraId="1B7FAC2D" w14:textId="77777777" w:rsidR="00C74ADB" w:rsidRPr="00D95823" w:rsidRDefault="00C74ADB" w:rsidP="00C74ADB">
      <w:pPr>
        <w:rPr>
          <w:rFonts w:asciiTheme="minorHAnsi" w:hAnsiTheme="minorHAnsi" w:cstheme="minorHAnsi"/>
          <w:sz w:val="24"/>
        </w:rPr>
      </w:pPr>
      <w:r w:rsidRPr="00D95823">
        <w:rPr>
          <w:rFonts w:asciiTheme="minorHAnsi" w:hAnsiTheme="minorHAnsi" w:cstheme="minorHAnsi"/>
          <w:sz w:val="24"/>
        </w:rPr>
        <w:t xml:space="preserve">The new </w:t>
      </w:r>
      <w:proofErr w:type="spellStart"/>
      <w:r w:rsidRPr="00D95823">
        <w:rPr>
          <w:rFonts w:asciiTheme="minorHAnsi" w:hAnsiTheme="minorHAnsi" w:cstheme="minorHAnsi"/>
          <w:sz w:val="24"/>
        </w:rPr>
        <w:t>Swegea</w:t>
      </w:r>
      <w:proofErr w:type="spellEnd"/>
      <w:r w:rsidRPr="00D95823">
        <w:rPr>
          <w:rFonts w:asciiTheme="minorHAnsi" w:hAnsiTheme="minorHAnsi" w:cstheme="minorHAnsi"/>
          <w:sz w:val="24"/>
        </w:rPr>
        <w:t xml:space="preserve"> bias cutter being prepared for installation at Arville’s weaving plant in Wetherby, UK.</w:t>
      </w:r>
    </w:p>
    <w:p w14:paraId="0BFCF2D9" w14:textId="77777777" w:rsidR="00C74ADB" w:rsidRPr="00D95823" w:rsidRDefault="00C74ADB" w:rsidP="00C74ADB">
      <w:pPr>
        <w:rPr>
          <w:rFonts w:asciiTheme="minorHAnsi" w:hAnsiTheme="minorHAnsi" w:cstheme="minorHAnsi"/>
          <w:sz w:val="24"/>
        </w:rPr>
      </w:pPr>
    </w:p>
    <w:p w14:paraId="01FD20AA" w14:textId="77777777" w:rsidR="00C74ADB" w:rsidRPr="00D95823" w:rsidRDefault="00C74ADB" w:rsidP="00C74ADB">
      <w:pPr>
        <w:rPr>
          <w:rFonts w:asciiTheme="minorHAnsi" w:hAnsiTheme="minorHAnsi" w:cstheme="minorHAnsi"/>
          <w:b/>
          <w:sz w:val="24"/>
        </w:rPr>
      </w:pPr>
      <w:proofErr w:type="spellStart"/>
      <w:r w:rsidRPr="00D95823">
        <w:rPr>
          <w:rFonts w:asciiTheme="minorHAnsi" w:hAnsiTheme="minorHAnsi" w:cstheme="minorHAnsi"/>
          <w:b/>
          <w:sz w:val="24"/>
        </w:rPr>
        <w:t>Svegea</w:t>
      </w:r>
      <w:proofErr w:type="spellEnd"/>
      <w:r w:rsidRPr="00D95823">
        <w:rPr>
          <w:rFonts w:asciiTheme="minorHAnsi" w:hAnsiTheme="minorHAnsi" w:cstheme="minorHAnsi"/>
          <w:b/>
          <w:sz w:val="24"/>
        </w:rPr>
        <w:t xml:space="preserve"> 2</w:t>
      </w:r>
    </w:p>
    <w:p w14:paraId="66DAC537" w14:textId="77777777" w:rsidR="00C74ADB" w:rsidRPr="00D95823" w:rsidRDefault="00C74ADB" w:rsidP="00C74ADB">
      <w:pPr>
        <w:rPr>
          <w:rFonts w:asciiTheme="minorHAnsi" w:hAnsiTheme="minorHAnsi" w:cstheme="minorHAnsi"/>
          <w:sz w:val="24"/>
        </w:rPr>
      </w:pPr>
      <w:r w:rsidRPr="00D95823">
        <w:rPr>
          <w:rFonts w:asciiTheme="minorHAnsi" w:hAnsiTheme="minorHAnsi" w:cstheme="minorHAnsi"/>
          <w:sz w:val="24"/>
        </w:rPr>
        <w:t>Circular woven materials are fed to the cutter via a revolving winder and slit at angles.</w:t>
      </w:r>
    </w:p>
    <w:p w14:paraId="71CCB64E" w14:textId="77777777" w:rsidR="00C74ADB" w:rsidRPr="00D95823" w:rsidRDefault="00C74ADB" w:rsidP="00C74ADB">
      <w:pPr>
        <w:pStyle w:val="Adresse"/>
        <w:tabs>
          <w:tab w:val="clear" w:pos="7173"/>
          <w:tab w:val="clear" w:pos="8647"/>
        </w:tabs>
        <w:rPr>
          <w:rFonts w:asciiTheme="minorHAnsi" w:hAnsiTheme="minorHAnsi" w:cstheme="minorHAnsi"/>
          <w:sz w:val="24"/>
          <w:lang w:val="en-US" w:eastAsia="en-GB"/>
        </w:rPr>
      </w:pPr>
    </w:p>
    <w:p w14:paraId="6A15BAAD" w14:textId="77777777" w:rsidR="002E0907" w:rsidRPr="00A77ED9" w:rsidRDefault="002E0907" w:rsidP="00ED2C81">
      <w:pPr>
        <w:spacing w:after="120"/>
        <w:rPr>
          <w:rFonts w:asciiTheme="minorHAnsi" w:hAnsiTheme="minorHAnsi" w:cstheme="minorHAnsi"/>
          <w:b/>
          <w:sz w:val="20"/>
        </w:rPr>
      </w:pPr>
      <w:r w:rsidRPr="00A77ED9">
        <w:rPr>
          <w:rFonts w:asciiTheme="minorHAnsi" w:hAnsiTheme="minorHAnsi" w:cstheme="minorHAnsi"/>
          <w:b/>
          <w:sz w:val="20"/>
        </w:rPr>
        <w:t>FOOTNOTE TO EDITORS</w:t>
      </w:r>
    </w:p>
    <w:p w14:paraId="5EA76978" w14:textId="7FFE2D7F" w:rsidR="002E0907" w:rsidRPr="00A77ED9" w:rsidRDefault="002E0907" w:rsidP="00ED2C81">
      <w:pPr>
        <w:spacing w:after="120"/>
        <w:rPr>
          <w:rFonts w:asciiTheme="minorHAnsi" w:hAnsiTheme="minorHAnsi" w:cstheme="minorHAnsi"/>
          <w:bCs/>
          <w:sz w:val="20"/>
        </w:rPr>
      </w:pPr>
      <w:r w:rsidRPr="00A77ED9">
        <w:rPr>
          <w:rFonts w:asciiTheme="minorHAnsi" w:hAnsiTheme="minorHAnsi" w:cstheme="minorHAnsi"/>
          <w:bCs/>
          <w:sz w:val="20"/>
        </w:rPr>
        <w:t xml:space="preserve">Issued on behalf of </w:t>
      </w:r>
      <w:r w:rsidR="00343A22" w:rsidRPr="00A77ED9">
        <w:rPr>
          <w:rFonts w:asciiTheme="minorHAnsi" w:hAnsiTheme="minorHAnsi" w:cstheme="minorHAnsi"/>
          <w:bCs/>
          <w:sz w:val="20"/>
        </w:rPr>
        <w:t>TMAS</w:t>
      </w:r>
      <w:r w:rsidR="00D66852" w:rsidRPr="00A77ED9">
        <w:rPr>
          <w:rFonts w:asciiTheme="minorHAnsi" w:hAnsiTheme="minorHAnsi" w:cstheme="minorHAnsi"/>
          <w:bCs/>
          <w:sz w:val="20"/>
        </w:rPr>
        <w:t xml:space="preserve"> </w:t>
      </w:r>
      <w:r w:rsidR="00D46849" w:rsidRPr="00A77ED9">
        <w:rPr>
          <w:rFonts w:asciiTheme="minorHAnsi" w:hAnsiTheme="minorHAnsi" w:cstheme="minorHAnsi"/>
          <w:bCs/>
          <w:sz w:val="20"/>
        </w:rPr>
        <w:t>by AWOL Media</w:t>
      </w:r>
      <w:r w:rsidRPr="00A77ED9">
        <w:rPr>
          <w:rFonts w:asciiTheme="minorHAnsi" w:hAnsiTheme="minorHAnsi" w:cstheme="minorHAnsi"/>
          <w:bCs/>
          <w:sz w:val="20"/>
        </w:rPr>
        <w:t>.</w:t>
      </w:r>
    </w:p>
    <w:p w14:paraId="57860CA4" w14:textId="77777777" w:rsidR="002E0907" w:rsidRPr="00A77ED9" w:rsidRDefault="002E0907" w:rsidP="00ED2C81">
      <w:pPr>
        <w:pStyle w:val="Brdtext"/>
        <w:jc w:val="left"/>
        <w:rPr>
          <w:rFonts w:asciiTheme="minorHAnsi" w:hAnsiTheme="minorHAnsi" w:cstheme="minorHAnsi"/>
          <w:bCs/>
          <w:sz w:val="20"/>
        </w:rPr>
      </w:pPr>
      <w:r w:rsidRPr="00A77ED9">
        <w:rPr>
          <w:rFonts w:asciiTheme="minorHAnsi" w:hAnsiTheme="minorHAnsi" w:cstheme="minorHAnsi"/>
          <w:bCs/>
          <w:sz w:val="20"/>
        </w:rPr>
        <w:t>For further information please contact:</w:t>
      </w:r>
    </w:p>
    <w:p w14:paraId="4C9FC692" w14:textId="77777777" w:rsidR="005F0C6C" w:rsidRPr="00A77ED9" w:rsidRDefault="005F0C6C" w:rsidP="00ED2C81">
      <w:pPr>
        <w:pStyle w:val="Brdtext"/>
        <w:jc w:val="left"/>
        <w:rPr>
          <w:rFonts w:asciiTheme="minorHAnsi" w:hAnsiTheme="minorHAnsi" w:cstheme="minorHAnsi"/>
          <w:bCs/>
          <w:sz w:val="20"/>
        </w:rPr>
      </w:pPr>
    </w:p>
    <w:tbl>
      <w:tblPr>
        <w:tblW w:w="9001" w:type="dxa"/>
        <w:tblLayout w:type="fixed"/>
        <w:tblCellMar>
          <w:left w:w="70" w:type="dxa"/>
          <w:right w:w="70" w:type="dxa"/>
        </w:tblCellMar>
        <w:tblLook w:val="0000" w:firstRow="0" w:lastRow="0" w:firstColumn="0" w:lastColumn="0" w:noHBand="0" w:noVBand="0"/>
      </w:tblPr>
      <w:tblGrid>
        <w:gridCol w:w="4465"/>
        <w:gridCol w:w="425"/>
        <w:gridCol w:w="4111"/>
      </w:tblGrid>
      <w:tr w:rsidR="005F0C6C" w:rsidRPr="00A77ED9" w14:paraId="5EF9200F" w14:textId="77777777" w:rsidTr="004E37FE">
        <w:trPr>
          <w:cantSplit/>
        </w:trPr>
        <w:tc>
          <w:tcPr>
            <w:tcW w:w="4465" w:type="dxa"/>
          </w:tcPr>
          <w:p w14:paraId="2891A476" w14:textId="77777777" w:rsidR="005F0C6C" w:rsidRPr="00A77ED9" w:rsidRDefault="00AD6056" w:rsidP="00ED2C81">
            <w:pPr>
              <w:pStyle w:val="Brdtext"/>
              <w:jc w:val="left"/>
              <w:rPr>
                <w:rFonts w:asciiTheme="minorHAnsi" w:hAnsiTheme="minorHAnsi" w:cstheme="minorHAnsi"/>
                <w:bCs/>
                <w:sz w:val="20"/>
                <w:szCs w:val="22"/>
              </w:rPr>
            </w:pPr>
            <w:r w:rsidRPr="00A77ED9">
              <w:rPr>
                <w:rFonts w:asciiTheme="minorHAnsi" w:hAnsiTheme="minorHAnsi" w:cstheme="minorHAnsi"/>
                <w:bCs/>
                <w:sz w:val="20"/>
                <w:szCs w:val="22"/>
              </w:rPr>
              <w:t>Adrian Wilson</w:t>
            </w:r>
          </w:p>
          <w:p w14:paraId="765EF90A" w14:textId="77777777" w:rsidR="005F0C6C" w:rsidRPr="00A77ED9" w:rsidRDefault="005F0C6C" w:rsidP="00ED2C81">
            <w:pPr>
              <w:pStyle w:val="Brdtext"/>
              <w:jc w:val="left"/>
              <w:rPr>
                <w:rFonts w:asciiTheme="minorHAnsi" w:hAnsiTheme="minorHAnsi" w:cstheme="minorHAnsi"/>
                <w:bCs/>
                <w:sz w:val="20"/>
                <w:szCs w:val="22"/>
              </w:rPr>
            </w:pPr>
            <w:r w:rsidRPr="00A77ED9">
              <w:rPr>
                <w:rFonts w:asciiTheme="minorHAnsi" w:hAnsiTheme="minorHAnsi" w:cstheme="minorHAnsi"/>
                <w:bCs/>
                <w:sz w:val="20"/>
                <w:szCs w:val="22"/>
              </w:rPr>
              <w:t>AWOL Media</w:t>
            </w:r>
          </w:p>
          <w:p w14:paraId="3484DAFC" w14:textId="77777777" w:rsidR="005F0C6C" w:rsidRPr="00A77ED9" w:rsidRDefault="005F0C6C" w:rsidP="00ED2C81">
            <w:pPr>
              <w:pStyle w:val="Brdtext"/>
              <w:jc w:val="left"/>
              <w:rPr>
                <w:rFonts w:asciiTheme="minorHAnsi" w:hAnsiTheme="minorHAnsi" w:cstheme="minorHAnsi"/>
                <w:bCs/>
                <w:sz w:val="20"/>
                <w:szCs w:val="22"/>
              </w:rPr>
            </w:pPr>
            <w:r w:rsidRPr="00A77ED9">
              <w:rPr>
                <w:rFonts w:asciiTheme="minorHAnsi" w:hAnsiTheme="minorHAnsi" w:cstheme="minorHAnsi"/>
                <w:bCs/>
                <w:sz w:val="20"/>
                <w:szCs w:val="22"/>
              </w:rPr>
              <w:t>19 Sandal Cliff</w:t>
            </w:r>
          </w:p>
          <w:p w14:paraId="67D1D42E" w14:textId="77777777" w:rsidR="005F0C6C" w:rsidRPr="00A77ED9" w:rsidRDefault="005F0C6C" w:rsidP="00ED2C81">
            <w:pPr>
              <w:pStyle w:val="Brdtext"/>
              <w:jc w:val="left"/>
              <w:rPr>
                <w:rFonts w:asciiTheme="minorHAnsi" w:hAnsiTheme="minorHAnsi" w:cstheme="minorHAnsi"/>
                <w:bCs/>
                <w:sz w:val="20"/>
                <w:szCs w:val="22"/>
              </w:rPr>
            </w:pPr>
            <w:r w:rsidRPr="00A77ED9">
              <w:rPr>
                <w:rFonts w:asciiTheme="minorHAnsi" w:hAnsiTheme="minorHAnsi" w:cstheme="minorHAnsi"/>
                <w:bCs/>
                <w:sz w:val="20"/>
                <w:szCs w:val="22"/>
              </w:rPr>
              <w:t xml:space="preserve"> Wakefield, </w:t>
            </w:r>
          </w:p>
          <w:p w14:paraId="77C5D25B" w14:textId="77777777" w:rsidR="005F0C6C" w:rsidRPr="00A77ED9" w:rsidRDefault="005F0C6C" w:rsidP="00ED2C81">
            <w:pPr>
              <w:pStyle w:val="Brdtext"/>
              <w:jc w:val="left"/>
              <w:rPr>
                <w:rFonts w:asciiTheme="minorHAnsi" w:hAnsiTheme="minorHAnsi" w:cstheme="minorHAnsi"/>
                <w:bCs/>
                <w:sz w:val="20"/>
                <w:szCs w:val="22"/>
              </w:rPr>
            </w:pPr>
            <w:r w:rsidRPr="00A77ED9">
              <w:rPr>
                <w:rFonts w:asciiTheme="minorHAnsi" w:hAnsiTheme="minorHAnsi" w:cstheme="minorHAnsi"/>
                <w:bCs/>
                <w:sz w:val="20"/>
                <w:szCs w:val="22"/>
              </w:rPr>
              <w:t xml:space="preserve">West Yorkshire </w:t>
            </w:r>
          </w:p>
          <w:p w14:paraId="7B23F19A" w14:textId="77777777" w:rsidR="005F0C6C" w:rsidRPr="00A77ED9" w:rsidRDefault="005F0C6C" w:rsidP="00ED2C81">
            <w:pPr>
              <w:pStyle w:val="Brdtext"/>
              <w:jc w:val="left"/>
              <w:rPr>
                <w:rFonts w:asciiTheme="minorHAnsi" w:hAnsiTheme="minorHAnsi" w:cstheme="minorHAnsi"/>
                <w:bCs/>
                <w:sz w:val="20"/>
                <w:szCs w:val="22"/>
              </w:rPr>
            </w:pPr>
            <w:r w:rsidRPr="00A77ED9">
              <w:rPr>
                <w:rFonts w:asciiTheme="minorHAnsi" w:hAnsiTheme="minorHAnsi" w:cstheme="minorHAnsi"/>
                <w:bCs/>
                <w:sz w:val="20"/>
                <w:szCs w:val="22"/>
              </w:rPr>
              <w:t>WF2 6AU, UK</w:t>
            </w:r>
          </w:p>
          <w:p w14:paraId="2CF8AD96" w14:textId="77777777" w:rsidR="005F0C6C" w:rsidRPr="00A77ED9" w:rsidRDefault="005F0C6C" w:rsidP="00ED2C81">
            <w:pPr>
              <w:pStyle w:val="Brdtext"/>
              <w:jc w:val="left"/>
              <w:rPr>
                <w:rFonts w:asciiTheme="minorHAnsi" w:hAnsiTheme="minorHAnsi" w:cstheme="minorHAnsi"/>
                <w:bCs/>
                <w:sz w:val="20"/>
                <w:szCs w:val="22"/>
                <w:lang w:val="pt-PT"/>
              </w:rPr>
            </w:pPr>
            <w:r w:rsidRPr="00A77ED9">
              <w:rPr>
                <w:rFonts w:asciiTheme="minorHAnsi" w:hAnsiTheme="minorHAnsi" w:cstheme="minorHAnsi"/>
                <w:bCs/>
                <w:sz w:val="20"/>
                <w:szCs w:val="22"/>
                <w:lang w:val="pt-PT"/>
              </w:rPr>
              <w:t>Tel: +44 7897913134</w:t>
            </w:r>
          </w:p>
          <w:p w14:paraId="5B282B15" w14:textId="77777777" w:rsidR="005F0C6C" w:rsidRPr="00A77ED9" w:rsidRDefault="002C4120" w:rsidP="00ED2C81">
            <w:pPr>
              <w:pStyle w:val="Brdtext"/>
              <w:tabs>
                <w:tab w:val="left" w:pos="4962"/>
              </w:tabs>
              <w:jc w:val="left"/>
              <w:rPr>
                <w:rFonts w:asciiTheme="minorHAnsi" w:hAnsiTheme="minorHAnsi" w:cstheme="minorHAnsi"/>
                <w:bCs/>
                <w:sz w:val="20"/>
                <w:szCs w:val="22"/>
                <w:lang w:val="pt-PT"/>
              </w:rPr>
            </w:pPr>
            <w:r w:rsidRPr="00A77ED9">
              <w:rPr>
                <w:rFonts w:asciiTheme="minorHAnsi" w:hAnsiTheme="minorHAnsi" w:cstheme="minorHAnsi"/>
                <w:bCs/>
                <w:sz w:val="20"/>
                <w:szCs w:val="22"/>
                <w:lang w:val="pt-PT"/>
              </w:rPr>
              <w:t xml:space="preserve">e-mail: </w:t>
            </w:r>
            <w:r w:rsidR="003536CC" w:rsidRPr="00A77ED9">
              <w:rPr>
                <w:rFonts w:asciiTheme="minorHAnsi" w:hAnsiTheme="minorHAnsi" w:cstheme="minorHAnsi"/>
                <w:bCs/>
                <w:sz w:val="20"/>
                <w:szCs w:val="22"/>
                <w:lang w:val="pt-PT"/>
              </w:rPr>
              <w:t>Adrian@awol.media.co.uk</w:t>
            </w:r>
          </w:p>
          <w:p w14:paraId="2F09AB6F" w14:textId="7DF0E789" w:rsidR="002C4120" w:rsidRPr="00A77ED9" w:rsidRDefault="00DB5B6C" w:rsidP="00ED2C81">
            <w:pPr>
              <w:pStyle w:val="Brdtext"/>
              <w:tabs>
                <w:tab w:val="left" w:pos="4962"/>
              </w:tabs>
              <w:jc w:val="left"/>
              <w:rPr>
                <w:rFonts w:asciiTheme="minorHAnsi" w:hAnsiTheme="minorHAnsi" w:cstheme="minorHAnsi"/>
                <w:bCs/>
                <w:sz w:val="20"/>
                <w:szCs w:val="22"/>
              </w:rPr>
            </w:pPr>
            <w:r w:rsidRPr="00A77ED9">
              <w:rPr>
                <w:rFonts w:asciiTheme="minorHAnsi" w:hAnsiTheme="minorHAnsi" w:cstheme="minorHAnsi"/>
                <w:bCs/>
                <w:sz w:val="20"/>
                <w:szCs w:val="22"/>
              </w:rPr>
              <w:t>www.awol</w:t>
            </w:r>
            <w:r w:rsidR="003536CC" w:rsidRPr="00A77ED9">
              <w:rPr>
                <w:rFonts w:asciiTheme="minorHAnsi" w:hAnsiTheme="minorHAnsi" w:cstheme="minorHAnsi"/>
                <w:bCs/>
                <w:sz w:val="20"/>
                <w:szCs w:val="22"/>
              </w:rPr>
              <w:t>media.co.uk</w:t>
            </w:r>
          </w:p>
          <w:p w14:paraId="21027CE5" w14:textId="77777777" w:rsidR="005F0C6C" w:rsidRPr="00A77ED9" w:rsidRDefault="005F0C6C" w:rsidP="00ED2C81">
            <w:pPr>
              <w:rPr>
                <w:rFonts w:asciiTheme="minorHAnsi" w:hAnsiTheme="minorHAnsi" w:cstheme="minorHAnsi"/>
                <w:sz w:val="20"/>
              </w:rPr>
            </w:pPr>
          </w:p>
        </w:tc>
        <w:tc>
          <w:tcPr>
            <w:tcW w:w="425" w:type="dxa"/>
          </w:tcPr>
          <w:p w14:paraId="777E202D" w14:textId="6F77DB32" w:rsidR="005F0C6C" w:rsidRPr="00A77ED9" w:rsidRDefault="005F0C6C" w:rsidP="00ED2C81">
            <w:pPr>
              <w:rPr>
                <w:rFonts w:asciiTheme="minorHAnsi" w:hAnsiTheme="minorHAnsi" w:cstheme="minorHAnsi"/>
                <w:sz w:val="20"/>
              </w:rPr>
            </w:pPr>
          </w:p>
        </w:tc>
        <w:tc>
          <w:tcPr>
            <w:tcW w:w="4111" w:type="dxa"/>
          </w:tcPr>
          <w:p w14:paraId="3F762CCB" w14:textId="3464348C" w:rsidR="00B03445" w:rsidRPr="00A77ED9" w:rsidRDefault="00343A22" w:rsidP="00ED2C81">
            <w:pPr>
              <w:rPr>
                <w:rFonts w:asciiTheme="minorHAnsi" w:hAnsiTheme="minorHAnsi" w:cstheme="minorHAnsi"/>
                <w:sz w:val="20"/>
              </w:rPr>
            </w:pPr>
            <w:r w:rsidRPr="00A77ED9">
              <w:rPr>
                <w:rFonts w:asciiTheme="minorHAnsi" w:hAnsiTheme="minorHAnsi" w:cstheme="minorHAnsi"/>
                <w:sz w:val="20"/>
              </w:rPr>
              <w:t xml:space="preserve">Therese Premler Andersson, </w:t>
            </w:r>
            <w:r w:rsidR="00B03445" w:rsidRPr="00A77ED9">
              <w:rPr>
                <w:rFonts w:asciiTheme="minorHAnsi" w:hAnsiTheme="minorHAnsi" w:cstheme="minorHAnsi"/>
                <w:sz w:val="20"/>
              </w:rPr>
              <w:t>TMAS</w:t>
            </w:r>
          </w:p>
          <w:p w14:paraId="47828E43" w14:textId="37476326" w:rsidR="00B03445" w:rsidRPr="00A77ED9" w:rsidRDefault="00B03445" w:rsidP="00ED2C81">
            <w:pPr>
              <w:rPr>
                <w:rFonts w:asciiTheme="minorHAnsi" w:hAnsiTheme="minorHAnsi" w:cstheme="minorHAnsi"/>
                <w:sz w:val="20"/>
              </w:rPr>
            </w:pPr>
            <w:r w:rsidRPr="00A77ED9">
              <w:rPr>
                <w:rFonts w:asciiTheme="minorHAnsi" w:hAnsiTheme="minorHAnsi" w:cstheme="minorHAnsi"/>
                <w:sz w:val="20"/>
              </w:rPr>
              <w:t>Box 5510, 114 85 Stockholm,</w:t>
            </w:r>
          </w:p>
          <w:p w14:paraId="48B36832" w14:textId="468A0B0F" w:rsidR="00B03445" w:rsidRPr="00A77ED9" w:rsidRDefault="00B03445" w:rsidP="00ED2C81">
            <w:pPr>
              <w:rPr>
                <w:rFonts w:asciiTheme="minorHAnsi" w:hAnsiTheme="minorHAnsi" w:cstheme="minorHAnsi"/>
                <w:sz w:val="20"/>
              </w:rPr>
            </w:pPr>
            <w:r w:rsidRPr="00A77ED9">
              <w:rPr>
                <w:rFonts w:asciiTheme="minorHAnsi" w:hAnsiTheme="minorHAnsi" w:cstheme="minorHAnsi"/>
                <w:sz w:val="20"/>
              </w:rPr>
              <w:t>Sweden</w:t>
            </w:r>
          </w:p>
          <w:p w14:paraId="74F50381" w14:textId="74DD5E15" w:rsidR="00177295" w:rsidRPr="00A77ED9" w:rsidRDefault="00B03445" w:rsidP="00ED2C81">
            <w:pPr>
              <w:rPr>
                <w:rFonts w:asciiTheme="minorHAnsi" w:hAnsiTheme="minorHAnsi" w:cstheme="minorHAnsi"/>
                <w:sz w:val="20"/>
              </w:rPr>
            </w:pPr>
            <w:r w:rsidRPr="00A77ED9">
              <w:rPr>
                <w:rFonts w:asciiTheme="minorHAnsi" w:hAnsiTheme="minorHAnsi" w:cstheme="minorHAnsi"/>
                <w:sz w:val="20"/>
              </w:rPr>
              <w:t xml:space="preserve">Phone: +46 8-782 08 50 | E-mail: </w:t>
            </w:r>
            <w:hyperlink r:id="rId7" w:history="1">
              <w:r w:rsidRPr="00A77ED9">
                <w:rPr>
                  <w:rStyle w:val="Hyperlnk"/>
                  <w:rFonts w:asciiTheme="minorHAnsi" w:hAnsiTheme="minorHAnsi" w:cstheme="minorHAnsi"/>
                  <w:sz w:val="20"/>
                </w:rPr>
                <w:t>tmas@tebab.com</w:t>
              </w:r>
            </w:hyperlink>
          </w:p>
          <w:p w14:paraId="5D84193F" w14:textId="557892CD" w:rsidR="00B03445" w:rsidRPr="00A77ED9" w:rsidRDefault="00DB5B6C" w:rsidP="00ED2C81">
            <w:pPr>
              <w:rPr>
                <w:rFonts w:asciiTheme="minorHAnsi" w:hAnsiTheme="minorHAnsi" w:cstheme="minorHAnsi"/>
                <w:bCs/>
                <w:sz w:val="20"/>
                <w:lang w:val="de-DE"/>
              </w:rPr>
            </w:pPr>
            <w:r w:rsidRPr="00A77ED9">
              <w:rPr>
                <w:rFonts w:asciiTheme="minorHAnsi" w:hAnsiTheme="minorHAnsi" w:cstheme="minorHAnsi"/>
                <w:sz w:val="20"/>
              </w:rPr>
              <w:t>www.tmas.se</w:t>
            </w:r>
          </w:p>
          <w:p w14:paraId="7694500A" w14:textId="77777777" w:rsidR="00177295" w:rsidRPr="00A77ED9" w:rsidRDefault="00177295" w:rsidP="00ED2C81">
            <w:pPr>
              <w:rPr>
                <w:rFonts w:asciiTheme="minorHAnsi" w:hAnsiTheme="minorHAnsi" w:cstheme="minorHAnsi"/>
                <w:bCs/>
                <w:sz w:val="20"/>
                <w:lang w:val="de-DE"/>
              </w:rPr>
            </w:pPr>
            <w:r w:rsidRPr="00A77ED9">
              <w:rPr>
                <w:rFonts w:asciiTheme="minorHAnsi" w:hAnsiTheme="minorHAnsi" w:cstheme="minorHAnsi"/>
                <w:bCs/>
                <w:sz w:val="20"/>
                <w:lang w:val="de-DE"/>
              </w:rPr>
              <w:t xml:space="preserve"> </w:t>
            </w:r>
          </w:p>
          <w:p w14:paraId="32CF8A4B" w14:textId="77777777" w:rsidR="005F0C6C" w:rsidRPr="00A77ED9" w:rsidRDefault="005F0C6C" w:rsidP="00ED2C81">
            <w:pPr>
              <w:rPr>
                <w:rFonts w:asciiTheme="minorHAnsi" w:hAnsiTheme="minorHAnsi" w:cstheme="minorHAnsi"/>
                <w:sz w:val="20"/>
              </w:rPr>
            </w:pPr>
          </w:p>
        </w:tc>
      </w:tr>
    </w:tbl>
    <w:p w14:paraId="164FBDDD" w14:textId="25B11344" w:rsidR="005F0C6C" w:rsidRPr="00A77ED9" w:rsidRDefault="005F0C6C" w:rsidP="00ED2C81">
      <w:pPr>
        <w:pStyle w:val="Brdtext"/>
        <w:jc w:val="left"/>
        <w:rPr>
          <w:rFonts w:asciiTheme="minorHAnsi" w:hAnsiTheme="minorHAnsi" w:cstheme="minorHAnsi"/>
          <w:bCs/>
          <w:sz w:val="20"/>
        </w:rPr>
      </w:pPr>
    </w:p>
    <w:p w14:paraId="0C3375AB" w14:textId="77777777" w:rsidR="00DB3143" w:rsidRPr="00A77ED9" w:rsidRDefault="00DB3143" w:rsidP="00ED2C81">
      <w:pPr>
        <w:pStyle w:val="Brdtext"/>
        <w:jc w:val="left"/>
        <w:rPr>
          <w:rFonts w:asciiTheme="minorHAnsi" w:hAnsiTheme="minorHAnsi" w:cstheme="minorHAnsi"/>
          <w:bCs/>
          <w:sz w:val="22"/>
        </w:rPr>
      </w:pPr>
    </w:p>
    <w:p w14:paraId="2D35E54F" w14:textId="77777777" w:rsidR="00DB3143" w:rsidRPr="00A77ED9" w:rsidRDefault="00DB3143" w:rsidP="00ED2C81">
      <w:pPr>
        <w:pStyle w:val="Brdtext"/>
        <w:jc w:val="left"/>
        <w:rPr>
          <w:rFonts w:asciiTheme="minorHAnsi" w:hAnsiTheme="minorHAnsi" w:cstheme="minorHAnsi"/>
          <w:bCs/>
          <w:sz w:val="22"/>
        </w:rPr>
      </w:pPr>
    </w:p>
    <w:p w14:paraId="07AAC66B" w14:textId="77777777" w:rsidR="00D46849" w:rsidRPr="00A77ED9" w:rsidRDefault="00D46849" w:rsidP="00ED2C81">
      <w:pPr>
        <w:pStyle w:val="Brdtext"/>
        <w:jc w:val="left"/>
        <w:rPr>
          <w:rFonts w:asciiTheme="minorHAnsi" w:hAnsiTheme="minorHAnsi" w:cstheme="minorHAnsi"/>
          <w:bCs/>
          <w:sz w:val="22"/>
        </w:rPr>
      </w:pPr>
    </w:p>
    <w:tbl>
      <w:tblPr>
        <w:tblW w:w="4748" w:type="dxa"/>
        <w:tblLayout w:type="fixed"/>
        <w:tblCellMar>
          <w:left w:w="70" w:type="dxa"/>
          <w:right w:w="70" w:type="dxa"/>
        </w:tblCellMar>
        <w:tblLook w:val="0000" w:firstRow="0" w:lastRow="0" w:firstColumn="0" w:lastColumn="0" w:noHBand="0" w:noVBand="0"/>
      </w:tblPr>
      <w:tblGrid>
        <w:gridCol w:w="4181"/>
        <w:gridCol w:w="567"/>
      </w:tblGrid>
      <w:tr w:rsidR="00DB3143" w:rsidRPr="00A77ED9" w14:paraId="2F8C09E5" w14:textId="77777777" w:rsidTr="00DB3143">
        <w:trPr>
          <w:cantSplit/>
        </w:trPr>
        <w:tc>
          <w:tcPr>
            <w:tcW w:w="4181" w:type="dxa"/>
          </w:tcPr>
          <w:p w14:paraId="3D8AAB9F" w14:textId="77777777" w:rsidR="00DB3143" w:rsidRPr="00A77ED9" w:rsidRDefault="00DB3143" w:rsidP="00ED2C81">
            <w:pPr>
              <w:rPr>
                <w:rFonts w:asciiTheme="minorHAnsi" w:hAnsiTheme="minorHAnsi" w:cstheme="minorHAnsi"/>
              </w:rPr>
            </w:pPr>
          </w:p>
        </w:tc>
        <w:tc>
          <w:tcPr>
            <w:tcW w:w="567" w:type="dxa"/>
          </w:tcPr>
          <w:p w14:paraId="0BE6C7CF" w14:textId="77777777" w:rsidR="00DB3143" w:rsidRPr="00A77ED9" w:rsidRDefault="00DB3143" w:rsidP="00ED2C81">
            <w:pPr>
              <w:rPr>
                <w:rFonts w:asciiTheme="minorHAnsi" w:hAnsiTheme="minorHAnsi" w:cstheme="minorHAnsi"/>
              </w:rPr>
            </w:pPr>
          </w:p>
        </w:tc>
      </w:tr>
    </w:tbl>
    <w:p w14:paraId="2A646AC9" w14:textId="77777777" w:rsidR="002E0907" w:rsidRPr="00A77ED9" w:rsidRDefault="002E0907" w:rsidP="00ED2C81">
      <w:pPr>
        <w:rPr>
          <w:rFonts w:asciiTheme="minorHAnsi" w:hAnsiTheme="minorHAnsi" w:cstheme="minorHAnsi"/>
        </w:rPr>
      </w:pPr>
    </w:p>
    <w:sectPr w:rsidR="002E0907" w:rsidRPr="00A77ED9" w:rsidSect="00D02FB3">
      <w:headerReference w:type="default" r:id="rId8"/>
      <w:headerReference w:type="first" r:id="rId9"/>
      <w:pgSz w:w="11907" w:h="16840" w:code="9"/>
      <w:pgMar w:top="-2419" w:right="1701" w:bottom="1134" w:left="851" w:header="85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54CBB" w14:textId="77777777" w:rsidR="000942DE" w:rsidRDefault="000942DE">
      <w:r>
        <w:separator/>
      </w:r>
    </w:p>
  </w:endnote>
  <w:endnote w:type="continuationSeparator" w:id="0">
    <w:p w14:paraId="1958E52E" w14:textId="77777777" w:rsidR="000942DE" w:rsidRDefault="00094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tique Olive">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43A91" w14:textId="77777777" w:rsidR="000942DE" w:rsidRDefault="000942DE">
      <w:r>
        <w:separator/>
      </w:r>
    </w:p>
  </w:footnote>
  <w:footnote w:type="continuationSeparator" w:id="0">
    <w:p w14:paraId="224B45E4" w14:textId="77777777" w:rsidR="000942DE" w:rsidRDefault="00094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2ED0D" w14:textId="77777777" w:rsidR="00D02FB3" w:rsidRDefault="00D02FB3" w:rsidP="00D02FB3">
    <w:pPr>
      <w:pStyle w:val="Sidhuvud"/>
      <w:jc w:val="right"/>
    </w:pPr>
    <w:r>
      <w:rPr>
        <w:rFonts w:ascii="Antique Olive" w:hAnsi="Antique Olive"/>
        <w:noProof/>
        <w:color w:val="999999"/>
        <w:sz w:val="56"/>
        <w:szCs w:val="56"/>
        <w:lang w:eastAsia="en-GB"/>
      </w:rPr>
      <w:drawing>
        <wp:anchor distT="0" distB="0" distL="114300" distR="114300" simplePos="0" relativeHeight="251661312" behindDoc="0" locked="0" layoutInCell="1" allowOverlap="1" wp14:anchorId="66C2E8D4" wp14:editId="5E6B0606">
          <wp:simplePos x="0" y="0"/>
          <wp:positionH relativeFrom="margin">
            <wp:align>left</wp:align>
          </wp:positionH>
          <wp:positionV relativeFrom="paragraph">
            <wp:posOffset>-219710</wp:posOffset>
          </wp:positionV>
          <wp:extent cx="962025" cy="962025"/>
          <wp:effectExtent l="0" t="0" r="9525" b="9525"/>
          <wp:wrapNone/>
          <wp:docPr id="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AS Logo.png"/>
                  <pic:cNvPicPr/>
                </pic:nvPicPr>
                <pic:blipFill>
                  <a:blip r:embed="rId1">
                    <a:extLst>
                      <a:ext uri="{28A0092B-C50C-407E-A947-70E740481C1C}">
                        <a14:useLocalDpi xmlns:a14="http://schemas.microsoft.com/office/drawing/2010/main" val="0"/>
                      </a:ext>
                    </a:extLst>
                  </a:blip>
                  <a:stretch>
                    <a:fillRect/>
                  </a:stretch>
                </pic:blipFill>
                <pic:spPr>
                  <a:xfrm>
                    <a:off x="0" y="0"/>
                    <a:ext cx="962025" cy="962025"/>
                  </a:xfrm>
                  <a:prstGeom prst="rect">
                    <a:avLst/>
                  </a:prstGeom>
                </pic:spPr>
              </pic:pic>
            </a:graphicData>
          </a:graphic>
          <wp14:sizeRelH relativeFrom="margin">
            <wp14:pctWidth>0</wp14:pctWidth>
          </wp14:sizeRelH>
          <wp14:sizeRelV relativeFrom="margin">
            <wp14:pctHeight>0</wp14:pctHeight>
          </wp14:sizeRelV>
        </wp:anchor>
      </w:drawing>
    </w:r>
    <w:proofErr w:type="spellStart"/>
    <w:r>
      <w:t>Pressrelease</w:t>
    </w:r>
    <w:proofErr w:type="spellEnd"/>
  </w:p>
  <w:p w14:paraId="708CDB38" w14:textId="77777777" w:rsidR="00D02FB3" w:rsidRDefault="00D02FB3" w:rsidP="00D02FB3">
    <w:pPr>
      <w:pStyle w:val="Sidhuvud"/>
      <w:jc w:val="right"/>
    </w:pPr>
    <w:r>
      <w:t>April 2019</w:t>
    </w:r>
  </w:p>
  <w:p w14:paraId="5B34B3B8" w14:textId="1ED7513F" w:rsidR="00D02FB3" w:rsidRDefault="00D02FB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8D4ED" w14:textId="77777777" w:rsidR="00D02FB3" w:rsidRDefault="00D02FB3" w:rsidP="00D02FB3">
    <w:pPr>
      <w:pStyle w:val="Sidhuvud"/>
      <w:jc w:val="right"/>
    </w:pPr>
    <w:r>
      <w:rPr>
        <w:rFonts w:ascii="Antique Olive" w:hAnsi="Antique Olive"/>
        <w:noProof/>
        <w:color w:val="999999"/>
        <w:sz w:val="56"/>
        <w:szCs w:val="56"/>
        <w:lang w:eastAsia="en-GB"/>
      </w:rPr>
      <w:drawing>
        <wp:anchor distT="0" distB="0" distL="114300" distR="114300" simplePos="0" relativeHeight="251659264" behindDoc="0" locked="0" layoutInCell="1" allowOverlap="1" wp14:anchorId="14C7A156" wp14:editId="49851C8F">
          <wp:simplePos x="0" y="0"/>
          <wp:positionH relativeFrom="margin">
            <wp:align>left</wp:align>
          </wp:positionH>
          <wp:positionV relativeFrom="paragraph">
            <wp:posOffset>-219710</wp:posOffset>
          </wp:positionV>
          <wp:extent cx="962025" cy="962025"/>
          <wp:effectExtent l="0" t="0" r="9525" b="9525"/>
          <wp:wrapNone/>
          <wp:docPr id="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AS Logo.png"/>
                  <pic:cNvPicPr/>
                </pic:nvPicPr>
                <pic:blipFill>
                  <a:blip r:embed="rId1">
                    <a:extLst>
                      <a:ext uri="{28A0092B-C50C-407E-A947-70E740481C1C}">
                        <a14:useLocalDpi xmlns:a14="http://schemas.microsoft.com/office/drawing/2010/main" val="0"/>
                      </a:ext>
                    </a:extLst>
                  </a:blip>
                  <a:stretch>
                    <a:fillRect/>
                  </a:stretch>
                </pic:blipFill>
                <pic:spPr>
                  <a:xfrm>
                    <a:off x="0" y="0"/>
                    <a:ext cx="962025" cy="962025"/>
                  </a:xfrm>
                  <a:prstGeom prst="rect">
                    <a:avLst/>
                  </a:prstGeom>
                </pic:spPr>
              </pic:pic>
            </a:graphicData>
          </a:graphic>
          <wp14:sizeRelH relativeFrom="margin">
            <wp14:pctWidth>0</wp14:pctWidth>
          </wp14:sizeRelH>
          <wp14:sizeRelV relativeFrom="margin">
            <wp14:pctHeight>0</wp14:pctHeight>
          </wp14:sizeRelV>
        </wp:anchor>
      </w:drawing>
    </w:r>
    <w:proofErr w:type="spellStart"/>
    <w:r>
      <w:t>Pressrelease</w:t>
    </w:r>
    <w:proofErr w:type="spellEnd"/>
  </w:p>
  <w:p w14:paraId="78BD648E" w14:textId="77777777" w:rsidR="00D02FB3" w:rsidRDefault="00D02FB3" w:rsidP="00D02FB3">
    <w:pPr>
      <w:pStyle w:val="Sidhuvud"/>
      <w:jc w:val="right"/>
    </w:pPr>
    <w:r>
      <w:t>April 2019</w:t>
    </w:r>
  </w:p>
  <w:p w14:paraId="7C5084F8" w14:textId="5429FDA8" w:rsidR="00867064" w:rsidRDefault="0086706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7FCEC4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452E34"/>
    <w:multiLevelType w:val="hybridMultilevel"/>
    <w:tmpl w:val="DAAA2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B6D1A"/>
    <w:multiLevelType w:val="hybridMultilevel"/>
    <w:tmpl w:val="B87605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CE66981"/>
    <w:multiLevelType w:val="hybridMultilevel"/>
    <w:tmpl w:val="A8C8A0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06D2968"/>
    <w:multiLevelType w:val="hybridMultilevel"/>
    <w:tmpl w:val="5A0CEB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06B0F1B"/>
    <w:multiLevelType w:val="hybridMultilevel"/>
    <w:tmpl w:val="744609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9144D85"/>
    <w:multiLevelType w:val="hybridMultilevel"/>
    <w:tmpl w:val="37C4DE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AC944AC"/>
    <w:multiLevelType w:val="hybridMultilevel"/>
    <w:tmpl w:val="796815AC"/>
    <w:lvl w:ilvl="0" w:tplc="F76A2330">
      <w:start w:val="1"/>
      <w:numFmt w:val="bullet"/>
      <w:lvlText w:val=""/>
      <w:lvlJc w:val="left"/>
      <w:pPr>
        <w:tabs>
          <w:tab w:val="num" w:pos="360"/>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357DD9"/>
    <w:multiLevelType w:val="hybridMultilevel"/>
    <w:tmpl w:val="9D0C73EA"/>
    <w:lvl w:ilvl="0" w:tplc="6B9EE52A">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557A74B0"/>
    <w:multiLevelType w:val="hybridMultilevel"/>
    <w:tmpl w:val="DC4037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DE22C5"/>
    <w:multiLevelType w:val="hybridMultilevel"/>
    <w:tmpl w:val="539E38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2A636C4"/>
    <w:multiLevelType w:val="hybridMultilevel"/>
    <w:tmpl w:val="796815AC"/>
    <w:lvl w:ilvl="0" w:tplc="EC3EB89C">
      <w:start w:val="1"/>
      <w:numFmt w:val="bullet"/>
      <w:lvlText w:val=""/>
      <w:lvlJc w:val="left"/>
      <w:pPr>
        <w:tabs>
          <w:tab w:val="num" w:pos="360"/>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EE6998"/>
    <w:multiLevelType w:val="hybridMultilevel"/>
    <w:tmpl w:val="796815AC"/>
    <w:lvl w:ilvl="0" w:tplc="7A44237C">
      <w:start w:val="1"/>
      <w:numFmt w:val="decimal"/>
      <w:lvlText w:val="%1."/>
      <w:lvlJc w:val="left"/>
      <w:pPr>
        <w:tabs>
          <w:tab w:val="num" w:pos="567"/>
        </w:tabs>
        <w:ind w:left="567" w:hanging="567"/>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F0271C"/>
    <w:multiLevelType w:val="hybridMultilevel"/>
    <w:tmpl w:val="53B249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6265092"/>
    <w:multiLevelType w:val="hybridMultilevel"/>
    <w:tmpl w:val="76A884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0"/>
  </w:num>
  <w:num w:numId="3">
    <w:abstractNumId w:val="8"/>
  </w:num>
  <w:num w:numId="4">
    <w:abstractNumId w:val="7"/>
  </w:num>
  <w:num w:numId="5">
    <w:abstractNumId w:val="11"/>
  </w:num>
  <w:num w:numId="6">
    <w:abstractNumId w:val="12"/>
  </w:num>
  <w:num w:numId="7">
    <w:abstractNumId w:val="1"/>
  </w:num>
  <w:num w:numId="8">
    <w:abstractNumId w:val="9"/>
  </w:num>
  <w:num w:numId="9">
    <w:abstractNumId w:val="4"/>
  </w:num>
  <w:num w:numId="10">
    <w:abstractNumId w:val="6"/>
  </w:num>
  <w:num w:numId="11">
    <w:abstractNumId w:val="2"/>
  </w:num>
  <w:num w:numId="12">
    <w:abstractNumId w:val="3"/>
  </w:num>
  <w:num w:numId="13">
    <w:abstractNumId w:val="14"/>
  </w:num>
  <w:num w:numId="14">
    <w:abstractNumId w:val="10"/>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8C2"/>
    <w:rsid w:val="000242BA"/>
    <w:rsid w:val="0002608C"/>
    <w:rsid w:val="00035FB7"/>
    <w:rsid w:val="0004001E"/>
    <w:rsid w:val="00040E48"/>
    <w:rsid w:val="0004233A"/>
    <w:rsid w:val="00044492"/>
    <w:rsid w:val="000525DC"/>
    <w:rsid w:val="00057953"/>
    <w:rsid w:val="00061D72"/>
    <w:rsid w:val="00063390"/>
    <w:rsid w:val="0006355A"/>
    <w:rsid w:val="0007302E"/>
    <w:rsid w:val="0007543B"/>
    <w:rsid w:val="00092872"/>
    <w:rsid w:val="000942DE"/>
    <w:rsid w:val="00096ED8"/>
    <w:rsid w:val="000A72EF"/>
    <w:rsid w:val="000B5E8D"/>
    <w:rsid w:val="000C72E1"/>
    <w:rsid w:val="000F7A31"/>
    <w:rsid w:val="00100FE4"/>
    <w:rsid w:val="00112BB8"/>
    <w:rsid w:val="00121824"/>
    <w:rsid w:val="00124B7B"/>
    <w:rsid w:val="00126034"/>
    <w:rsid w:val="00126D04"/>
    <w:rsid w:val="001273B9"/>
    <w:rsid w:val="00130D48"/>
    <w:rsid w:val="00136136"/>
    <w:rsid w:val="001371EC"/>
    <w:rsid w:val="00144C82"/>
    <w:rsid w:val="001455BD"/>
    <w:rsid w:val="00146DA8"/>
    <w:rsid w:val="0014725E"/>
    <w:rsid w:val="00150FDA"/>
    <w:rsid w:val="00152982"/>
    <w:rsid w:val="00165CDB"/>
    <w:rsid w:val="00171D88"/>
    <w:rsid w:val="00177295"/>
    <w:rsid w:val="001A2739"/>
    <w:rsid w:val="001A4A67"/>
    <w:rsid w:val="001B2459"/>
    <w:rsid w:val="001B2EE5"/>
    <w:rsid w:val="001C207B"/>
    <w:rsid w:val="001C5431"/>
    <w:rsid w:val="001C6088"/>
    <w:rsid w:val="001D4B00"/>
    <w:rsid w:val="001D649E"/>
    <w:rsid w:val="001F007B"/>
    <w:rsid w:val="001F1823"/>
    <w:rsid w:val="002277BE"/>
    <w:rsid w:val="00230041"/>
    <w:rsid w:val="002411F8"/>
    <w:rsid w:val="00241F60"/>
    <w:rsid w:val="0026113F"/>
    <w:rsid w:val="002631CD"/>
    <w:rsid w:val="00264E6A"/>
    <w:rsid w:val="00265B4C"/>
    <w:rsid w:val="00265D70"/>
    <w:rsid w:val="00266E23"/>
    <w:rsid w:val="00267543"/>
    <w:rsid w:val="002707FD"/>
    <w:rsid w:val="00276072"/>
    <w:rsid w:val="002822A8"/>
    <w:rsid w:val="00285F2A"/>
    <w:rsid w:val="002A3669"/>
    <w:rsid w:val="002B02F1"/>
    <w:rsid w:val="002B6FA0"/>
    <w:rsid w:val="002C0A16"/>
    <w:rsid w:val="002C2595"/>
    <w:rsid w:val="002C4120"/>
    <w:rsid w:val="002D2144"/>
    <w:rsid w:val="002D5EEC"/>
    <w:rsid w:val="002D6311"/>
    <w:rsid w:val="002E0907"/>
    <w:rsid w:val="002E1786"/>
    <w:rsid w:val="002E3664"/>
    <w:rsid w:val="002E6F0C"/>
    <w:rsid w:val="0030798D"/>
    <w:rsid w:val="00321E61"/>
    <w:rsid w:val="003413F9"/>
    <w:rsid w:val="00343A22"/>
    <w:rsid w:val="00344033"/>
    <w:rsid w:val="00351449"/>
    <w:rsid w:val="003536CC"/>
    <w:rsid w:val="003577C2"/>
    <w:rsid w:val="003725A7"/>
    <w:rsid w:val="0037335E"/>
    <w:rsid w:val="00381AE5"/>
    <w:rsid w:val="00384274"/>
    <w:rsid w:val="00390539"/>
    <w:rsid w:val="00391639"/>
    <w:rsid w:val="00394111"/>
    <w:rsid w:val="003A118D"/>
    <w:rsid w:val="003A54FD"/>
    <w:rsid w:val="003A5D1B"/>
    <w:rsid w:val="003A797D"/>
    <w:rsid w:val="003B58D9"/>
    <w:rsid w:val="003C0DAE"/>
    <w:rsid w:val="003D0D16"/>
    <w:rsid w:val="003D3CF2"/>
    <w:rsid w:val="003D75D3"/>
    <w:rsid w:val="003E4662"/>
    <w:rsid w:val="003E5C46"/>
    <w:rsid w:val="003E74B0"/>
    <w:rsid w:val="00400532"/>
    <w:rsid w:val="004011E7"/>
    <w:rsid w:val="00401877"/>
    <w:rsid w:val="00403EE9"/>
    <w:rsid w:val="0042026B"/>
    <w:rsid w:val="004206C7"/>
    <w:rsid w:val="004221F4"/>
    <w:rsid w:val="00424EAA"/>
    <w:rsid w:val="004274A9"/>
    <w:rsid w:val="00431B70"/>
    <w:rsid w:val="00436293"/>
    <w:rsid w:val="00440726"/>
    <w:rsid w:val="00441B42"/>
    <w:rsid w:val="00453165"/>
    <w:rsid w:val="0045635A"/>
    <w:rsid w:val="00457703"/>
    <w:rsid w:val="004625CF"/>
    <w:rsid w:val="004630FD"/>
    <w:rsid w:val="00463BAE"/>
    <w:rsid w:val="00480BEA"/>
    <w:rsid w:val="00486331"/>
    <w:rsid w:val="0048743C"/>
    <w:rsid w:val="00492840"/>
    <w:rsid w:val="004A7D8D"/>
    <w:rsid w:val="004B5ABB"/>
    <w:rsid w:val="004C15C6"/>
    <w:rsid w:val="004C1923"/>
    <w:rsid w:val="004C2CB4"/>
    <w:rsid w:val="004C32C0"/>
    <w:rsid w:val="004C414E"/>
    <w:rsid w:val="004C66B6"/>
    <w:rsid w:val="004C6929"/>
    <w:rsid w:val="004D4C3C"/>
    <w:rsid w:val="004D742A"/>
    <w:rsid w:val="004E17D0"/>
    <w:rsid w:val="004E37FE"/>
    <w:rsid w:val="004F7177"/>
    <w:rsid w:val="00537FA5"/>
    <w:rsid w:val="00554625"/>
    <w:rsid w:val="005577BD"/>
    <w:rsid w:val="00570B77"/>
    <w:rsid w:val="00572D35"/>
    <w:rsid w:val="00574A69"/>
    <w:rsid w:val="00577CE1"/>
    <w:rsid w:val="00585075"/>
    <w:rsid w:val="00585C78"/>
    <w:rsid w:val="00593BE2"/>
    <w:rsid w:val="005A6245"/>
    <w:rsid w:val="005B5A9E"/>
    <w:rsid w:val="005D43A6"/>
    <w:rsid w:val="005D61CC"/>
    <w:rsid w:val="005E008B"/>
    <w:rsid w:val="005E4226"/>
    <w:rsid w:val="005F0C6C"/>
    <w:rsid w:val="005F22AE"/>
    <w:rsid w:val="005F7234"/>
    <w:rsid w:val="006053D4"/>
    <w:rsid w:val="00613C29"/>
    <w:rsid w:val="00617E40"/>
    <w:rsid w:val="00620AEE"/>
    <w:rsid w:val="00620C90"/>
    <w:rsid w:val="00621300"/>
    <w:rsid w:val="00624402"/>
    <w:rsid w:val="00630ADB"/>
    <w:rsid w:val="0063579C"/>
    <w:rsid w:val="006411E0"/>
    <w:rsid w:val="00643127"/>
    <w:rsid w:val="00650A4D"/>
    <w:rsid w:val="00650CEE"/>
    <w:rsid w:val="00652C16"/>
    <w:rsid w:val="006552BA"/>
    <w:rsid w:val="00657B4E"/>
    <w:rsid w:val="006609E9"/>
    <w:rsid w:val="00671D5E"/>
    <w:rsid w:val="00680EC5"/>
    <w:rsid w:val="006914E2"/>
    <w:rsid w:val="0069250F"/>
    <w:rsid w:val="00694E73"/>
    <w:rsid w:val="00695E1A"/>
    <w:rsid w:val="006B0615"/>
    <w:rsid w:val="006C61A1"/>
    <w:rsid w:val="006D052E"/>
    <w:rsid w:val="006D1024"/>
    <w:rsid w:val="006E23DB"/>
    <w:rsid w:val="006F0E53"/>
    <w:rsid w:val="00705A82"/>
    <w:rsid w:val="00710E89"/>
    <w:rsid w:val="00710FAB"/>
    <w:rsid w:val="00712289"/>
    <w:rsid w:val="00722D32"/>
    <w:rsid w:val="00727098"/>
    <w:rsid w:val="00727C0B"/>
    <w:rsid w:val="00730D45"/>
    <w:rsid w:val="00733B18"/>
    <w:rsid w:val="007365BE"/>
    <w:rsid w:val="007369A5"/>
    <w:rsid w:val="00745EAC"/>
    <w:rsid w:val="00745F1F"/>
    <w:rsid w:val="00747F80"/>
    <w:rsid w:val="007521FF"/>
    <w:rsid w:val="0076306D"/>
    <w:rsid w:val="00770D92"/>
    <w:rsid w:val="0077197E"/>
    <w:rsid w:val="00774D7A"/>
    <w:rsid w:val="00796DAC"/>
    <w:rsid w:val="007A13E1"/>
    <w:rsid w:val="007A1647"/>
    <w:rsid w:val="007A286F"/>
    <w:rsid w:val="007A2A2B"/>
    <w:rsid w:val="007A64E6"/>
    <w:rsid w:val="007B3D4F"/>
    <w:rsid w:val="007C1B6A"/>
    <w:rsid w:val="007C6083"/>
    <w:rsid w:val="007D4006"/>
    <w:rsid w:val="007D61A4"/>
    <w:rsid w:val="007E0D6C"/>
    <w:rsid w:val="007E0DA3"/>
    <w:rsid w:val="007E489C"/>
    <w:rsid w:val="007E59D3"/>
    <w:rsid w:val="007E5B77"/>
    <w:rsid w:val="00800054"/>
    <w:rsid w:val="008148C2"/>
    <w:rsid w:val="00844A15"/>
    <w:rsid w:val="00856C6D"/>
    <w:rsid w:val="00857214"/>
    <w:rsid w:val="008577F3"/>
    <w:rsid w:val="0086311F"/>
    <w:rsid w:val="008649A0"/>
    <w:rsid w:val="00866113"/>
    <w:rsid w:val="0086611D"/>
    <w:rsid w:val="00867064"/>
    <w:rsid w:val="008811BD"/>
    <w:rsid w:val="00885FBE"/>
    <w:rsid w:val="00890547"/>
    <w:rsid w:val="008907CF"/>
    <w:rsid w:val="008931AA"/>
    <w:rsid w:val="00896C96"/>
    <w:rsid w:val="008B5FF2"/>
    <w:rsid w:val="008C391A"/>
    <w:rsid w:val="008E455D"/>
    <w:rsid w:val="008E509F"/>
    <w:rsid w:val="008F1C78"/>
    <w:rsid w:val="009038AB"/>
    <w:rsid w:val="009111BB"/>
    <w:rsid w:val="00927C5A"/>
    <w:rsid w:val="009336BE"/>
    <w:rsid w:val="0093523C"/>
    <w:rsid w:val="00943816"/>
    <w:rsid w:val="00945DFD"/>
    <w:rsid w:val="0095549C"/>
    <w:rsid w:val="00956578"/>
    <w:rsid w:val="00962B4B"/>
    <w:rsid w:val="00964E6F"/>
    <w:rsid w:val="00983B96"/>
    <w:rsid w:val="00990A97"/>
    <w:rsid w:val="009A3320"/>
    <w:rsid w:val="009A70D1"/>
    <w:rsid w:val="009B55C8"/>
    <w:rsid w:val="009C1FB2"/>
    <w:rsid w:val="009F266C"/>
    <w:rsid w:val="009F4B08"/>
    <w:rsid w:val="009F7729"/>
    <w:rsid w:val="00A063B3"/>
    <w:rsid w:val="00A103B0"/>
    <w:rsid w:val="00A1240A"/>
    <w:rsid w:val="00A1471A"/>
    <w:rsid w:val="00A31714"/>
    <w:rsid w:val="00A41D39"/>
    <w:rsid w:val="00A533E3"/>
    <w:rsid w:val="00A554F7"/>
    <w:rsid w:val="00A5617A"/>
    <w:rsid w:val="00A60CCD"/>
    <w:rsid w:val="00A64D52"/>
    <w:rsid w:val="00A76325"/>
    <w:rsid w:val="00A77ED9"/>
    <w:rsid w:val="00A82636"/>
    <w:rsid w:val="00A82F99"/>
    <w:rsid w:val="00A8407D"/>
    <w:rsid w:val="00A847FA"/>
    <w:rsid w:val="00A936A5"/>
    <w:rsid w:val="00A960D3"/>
    <w:rsid w:val="00AA1A9E"/>
    <w:rsid w:val="00AA3643"/>
    <w:rsid w:val="00AA45AC"/>
    <w:rsid w:val="00AA5388"/>
    <w:rsid w:val="00AB17C5"/>
    <w:rsid w:val="00AC4968"/>
    <w:rsid w:val="00AC6A0D"/>
    <w:rsid w:val="00AD6056"/>
    <w:rsid w:val="00AE1823"/>
    <w:rsid w:val="00AE4BFB"/>
    <w:rsid w:val="00AF3D63"/>
    <w:rsid w:val="00B03445"/>
    <w:rsid w:val="00B23B96"/>
    <w:rsid w:val="00B340CA"/>
    <w:rsid w:val="00B3680E"/>
    <w:rsid w:val="00B36E4C"/>
    <w:rsid w:val="00B36F8D"/>
    <w:rsid w:val="00B40E5D"/>
    <w:rsid w:val="00B4166E"/>
    <w:rsid w:val="00B42675"/>
    <w:rsid w:val="00B52818"/>
    <w:rsid w:val="00B537E9"/>
    <w:rsid w:val="00B62F2D"/>
    <w:rsid w:val="00B64275"/>
    <w:rsid w:val="00B672CC"/>
    <w:rsid w:val="00B756A0"/>
    <w:rsid w:val="00B758F3"/>
    <w:rsid w:val="00B844B1"/>
    <w:rsid w:val="00B86CB8"/>
    <w:rsid w:val="00BA0D38"/>
    <w:rsid w:val="00BB0721"/>
    <w:rsid w:val="00BB3616"/>
    <w:rsid w:val="00BB56F6"/>
    <w:rsid w:val="00BC1662"/>
    <w:rsid w:val="00BC2BAF"/>
    <w:rsid w:val="00BD28FE"/>
    <w:rsid w:val="00BE2328"/>
    <w:rsid w:val="00BF0023"/>
    <w:rsid w:val="00C116E2"/>
    <w:rsid w:val="00C1659C"/>
    <w:rsid w:val="00C17691"/>
    <w:rsid w:val="00C23C90"/>
    <w:rsid w:val="00C32407"/>
    <w:rsid w:val="00C35A74"/>
    <w:rsid w:val="00C368F9"/>
    <w:rsid w:val="00C3749F"/>
    <w:rsid w:val="00C4128C"/>
    <w:rsid w:val="00C414BC"/>
    <w:rsid w:val="00C528C1"/>
    <w:rsid w:val="00C71E63"/>
    <w:rsid w:val="00C74ADB"/>
    <w:rsid w:val="00C76B1B"/>
    <w:rsid w:val="00C77138"/>
    <w:rsid w:val="00C812C2"/>
    <w:rsid w:val="00C81758"/>
    <w:rsid w:val="00C85B76"/>
    <w:rsid w:val="00CA6C86"/>
    <w:rsid w:val="00CB0911"/>
    <w:rsid w:val="00CB0D4F"/>
    <w:rsid w:val="00CB2E60"/>
    <w:rsid w:val="00CC527E"/>
    <w:rsid w:val="00CD247E"/>
    <w:rsid w:val="00CD2A02"/>
    <w:rsid w:val="00CD4DC6"/>
    <w:rsid w:val="00CF278D"/>
    <w:rsid w:val="00CF41AF"/>
    <w:rsid w:val="00CF4697"/>
    <w:rsid w:val="00D021A6"/>
    <w:rsid w:val="00D02FB3"/>
    <w:rsid w:val="00D12712"/>
    <w:rsid w:val="00D153D1"/>
    <w:rsid w:val="00D17C52"/>
    <w:rsid w:val="00D20EC7"/>
    <w:rsid w:val="00D23F4C"/>
    <w:rsid w:val="00D273A4"/>
    <w:rsid w:val="00D42A97"/>
    <w:rsid w:val="00D43870"/>
    <w:rsid w:val="00D46849"/>
    <w:rsid w:val="00D53F81"/>
    <w:rsid w:val="00D66852"/>
    <w:rsid w:val="00D71148"/>
    <w:rsid w:val="00D74A98"/>
    <w:rsid w:val="00D801BF"/>
    <w:rsid w:val="00D82829"/>
    <w:rsid w:val="00D82C60"/>
    <w:rsid w:val="00D902B0"/>
    <w:rsid w:val="00DA4AAE"/>
    <w:rsid w:val="00DA7A61"/>
    <w:rsid w:val="00DB3143"/>
    <w:rsid w:val="00DB5B6C"/>
    <w:rsid w:val="00DC197A"/>
    <w:rsid w:val="00DC40EA"/>
    <w:rsid w:val="00DC61A5"/>
    <w:rsid w:val="00DD13A0"/>
    <w:rsid w:val="00DD3821"/>
    <w:rsid w:val="00DD44DE"/>
    <w:rsid w:val="00DD6D50"/>
    <w:rsid w:val="00DE6A87"/>
    <w:rsid w:val="00DF5DFF"/>
    <w:rsid w:val="00DF7706"/>
    <w:rsid w:val="00E00F21"/>
    <w:rsid w:val="00E03794"/>
    <w:rsid w:val="00E064C9"/>
    <w:rsid w:val="00E07709"/>
    <w:rsid w:val="00E07AF9"/>
    <w:rsid w:val="00E11AB6"/>
    <w:rsid w:val="00E126C2"/>
    <w:rsid w:val="00E149E6"/>
    <w:rsid w:val="00E238F8"/>
    <w:rsid w:val="00E24807"/>
    <w:rsid w:val="00E276ED"/>
    <w:rsid w:val="00E32550"/>
    <w:rsid w:val="00E40998"/>
    <w:rsid w:val="00E52B12"/>
    <w:rsid w:val="00E55BAA"/>
    <w:rsid w:val="00E6150C"/>
    <w:rsid w:val="00E71604"/>
    <w:rsid w:val="00E722E5"/>
    <w:rsid w:val="00E74E10"/>
    <w:rsid w:val="00E8150B"/>
    <w:rsid w:val="00E83902"/>
    <w:rsid w:val="00E85350"/>
    <w:rsid w:val="00E87EEC"/>
    <w:rsid w:val="00E90068"/>
    <w:rsid w:val="00E94FBC"/>
    <w:rsid w:val="00EA1F07"/>
    <w:rsid w:val="00EA230C"/>
    <w:rsid w:val="00EA29AF"/>
    <w:rsid w:val="00EA2EAC"/>
    <w:rsid w:val="00EA468E"/>
    <w:rsid w:val="00EA4753"/>
    <w:rsid w:val="00EA4EDD"/>
    <w:rsid w:val="00EA6A55"/>
    <w:rsid w:val="00EB0C79"/>
    <w:rsid w:val="00EB642E"/>
    <w:rsid w:val="00EC07F3"/>
    <w:rsid w:val="00EC116E"/>
    <w:rsid w:val="00EC2409"/>
    <w:rsid w:val="00EC2B57"/>
    <w:rsid w:val="00EC3E6E"/>
    <w:rsid w:val="00EC4800"/>
    <w:rsid w:val="00ED0A6F"/>
    <w:rsid w:val="00ED1C46"/>
    <w:rsid w:val="00ED1D52"/>
    <w:rsid w:val="00ED2C81"/>
    <w:rsid w:val="00EE09E3"/>
    <w:rsid w:val="00EE589F"/>
    <w:rsid w:val="00F10829"/>
    <w:rsid w:val="00F20DFD"/>
    <w:rsid w:val="00F35B8E"/>
    <w:rsid w:val="00F50030"/>
    <w:rsid w:val="00F516E3"/>
    <w:rsid w:val="00F53F19"/>
    <w:rsid w:val="00F541E7"/>
    <w:rsid w:val="00F56895"/>
    <w:rsid w:val="00F75668"/>
    <w:rsid w:val="00F75AC5"/>
    <w:rsid w:val="00F84814"/>
    <w:rsid w:val="00F86A96"/>
    <w:rsid w:val="00F90572"/>
    <w:rsid w:val="00FB0AF6"/>
    <w:rsid w:val="00FB411A"/>
    <w:rsid w:val="00FB766D"/>
    <w:rsid w:val="00FD76AE"/>
    <w:rsid w:val="00FE22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715FB44"/>
  <w15:docId w15:val="{CBE7B761-C46F-4E36-ACBC-3FFC7577E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2"/>
      <w:szCs w:val="24"/>
      <w:lang w:eastAsia="de-DE"/>
    </w:rPr>
  </w:style>
  <w:style w:type="paragraph" w:styleId="Rubrik1">
    <w:name w:val="heading 1"/>
    <w:basedOn w:val="Normal"/>
    <w:next w:val="Normal"/>
    <w:qFormat/>
    <w:pPr>
      <w:keepNext/>
      <w:jc w:val="center"/>
      <w:outlineLvl w:val="0"/>
    </w:pPr>
    <w:rPr>
      <w:rFonts w:cs="Arial"/>
      <w:b/>
      <w:bCs/>
      <w:kern w:val="32"/>
      <w:sz w:val="20"/>
      <w:szCs w:val="32"/>
    </w:rPr>
  </w:style>
  <w:style w:type="paragraph" w:styleId="Rubrik2">
    <w:name w:val="heading 2"/>
    <w:basedOn w:val="Rubrik1"/>
    <w:next w:val="Normal"/>
    <w:qFormat/>
    <w:pPr>
      <w:spacing w:after="120"/>
      <w:outlineLvl w:val="1"/>
    </w:pPr>
    <w:rPr>
      <w:sz w:val="18"/>
    </w:rPr>
  </w:style>
  <w:style w:type="paragraph" w:styleId="Rubrik3">
    <w:name w:val="heading 3"/>
    <w:basedOn w:val="Normal"/>
    <w:next w:val="Normal"/>
    <w:qFormat/>
    <w:pPr>
      <w:keepNext/>
      <w:spacing w:before="240" w:after="60"/>
      <w:ind w:left="567"/>
      <w:outlineLvl w:val="2"/>
    </w:pPr>
    <w:rPr>
      <w:b/>
      <w:sz w:val="24"/>
    </w:rPr>
  </w:style>
  <w:style w:type="paragraph" w:styleId="Rubrik4">
    <w:name w:val="heading 4"/>
    <w:basedOn w:val="Normal"/>
    <w:next w:val="Normal"/>
    <w:qFormat/>
    <w:pPr>
      <w:keepNext/>
      <w:spacing w:before="240" w:after="60"/>
      <w:ind w:left="851"/>
      <w:outlineLvl w:val="3"/>
    </w:pPr>
    <w:rPr>
      <w:b/>
      <w:sz w:val="24"/>
    </w:rPr>
  </w:style>
  <w:style w:type="paragraph" w:styleId="Rubrik5">
    <w:name w:val="heading 5"/>
    <w:basedOn w:val="Normal"/>
    <w:next w:val="Normal"/>
    <w:qFormat/>
    <w:pPr>
      <w:spacing w:before="240" w:after="60"/>
      <w:ind w:left="1418"/>
      <w:outlineLvl w:val="4"/>
    </w:pPr>
  </w:style>
  <w:style w:type="paragraph" w:styleId="Rubrik6">
    <w:name w:val="heading 6"/>
    <w:basedOn w:val="Normal"/>
    <w:next w:val="Normal"/>
    <w:qFormat/>
    <w:pPr>
      <w:keepNext/>
      <w:spacing w:line="480" w:lineRule="auto"/>
      <w:outlineLvl w:val="5"/>
    </w:pPr>
    <w:rPr>
      <w:rFonts w:ascii="Times New Roman" w:hAnsi="Times New Roman"/>
      <w:b/>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etreff">
    <w:name w:val="Betreff"/>
    <w:basedOn w:val="Normal"/>
    <w:rPr>
      <w:b/>
    </w:rPr>
  </w:style>
  <w:style w:type="paragraph" w:customStyle="1" w:styleId="BlickfangEinrck">
    <w:name w:val="BlickfangEinrück"/>
    <w:basedOn w:val="Normal"/>
    <w:pPr>
      <w:spacing w:after="120"/>
      <w:ind w:left="851" w:right="1701" w:hanging="284"/>
    </w:pPr>
  </w:style>
  <w:style w:type="paragraph" w:customStyle="1" w:styleId="Adresse">
    <w:name w:val="Adresse"/>
    <w:basedOn w:val="Normal"/>
    <w:pPr>
      <w:tabs>
        <w:tab w:val="left" w:pos="7173"/>
        <w:tab w:val="left" w:pos="8647"/>
      </w:tabs>
    </w:pPr>
  </w:style>
  <w:style w:type="paragraph" w:customStyle="1" w:styleId="zahlung">
    <w:name w:val="zahlung"/>
    <w:basedOn w:val="Normal"/>
    <w:pPr>
      <w:tabs>
        <w:tab w:val="left" w:pos="680"/>
        <w:tab w:val="left" w:pos="4176"/>
        <w:tab w:val="left" w:pos="7632"/>
        <w:tab w:val="left" w:pos="9216"/>
      </w:tabs>
      <w:ind w:left="680" w:right="2268" w:hanging="680"/>
    </w:pPr>
  </w:style>
  <w:style w:type="paragraph" w:styleId="Numreradlista3">
    <w:name w:val="List Number 3"/>
    <w:basedOn w:val="Normal"/>
    <w:pPr>
      <w:ind w:left="849" w:hanging="283"/>
    </w:pPr>
  </w:style>
  <w:style w:type="paragraph" w:customStyle="1" w:styleId="Blickfang">
    <w:name w:val="Blickfang"/>
    <w:basedOn w:val="Normal"/>
    <w:pPr>
      <w:ind w:left="283" w:hanging="283"/>
    </w:pPr>
  </w:style>
  <w:style w:type="paragraph" w:customStyle="1" w:styleId="Blickfangfett">
    <w:name w:val="Blickfang fett"/>
    <w:basedOn w:val="Blickfang"/>
    <w:rPr>
      <w:b/>
    </w:rPr>
  </w:style>
  <w:style w:type="paragraph" w:customStyle="1" w:styleId="Standardeinrck">
    <w:name w:val="Standard einrück"/>
    <w:basedOn w:val="Normal"/>
    <w:pPr>
      <w:tabs>
        <w:tab w:val="left" w:pos="567"/>
        <w:tab w:val="left" w:pos="1701"/>
      </w:tabs>
      <w:ind w:left="284"/>
    </w:pPr>
  </w:style>
  <w:style w:type="paragraph" w:styleId="Punktlista">
    <w:name w:val="List Bullet"/>
    <w:basedOn w:val="Normal"/>
    <w:autoRedefine/>
    <w:pPr>
      <w:spacing w:before="60" w:after="20"/>
      <w:ind w:left="181" w:hanging="181"/>
    </w:pPr>
    <w:rPr>
      <w:b/>
      <w:sz w:val="16"/>
      <w:lang w:val="it-IT"/>
    </w:rPr>
  </w:style>
  <w:style w:type="paragraph" w:styleId="Brdtext">
    <w:name w:val="Body Text"/>
    <w:basedOn w:val="Normal"/>
    <w:link w:val="BrdtextChar"/>
    <w:pPr>
      <w:jc w:val="both"/>
    </w:pPr>
    <w:rPr>
      <w:sz w:val="12"/>
    </w:rPr>
  </w:style>
  <w:style w:type="paragraph" w:styleId="Brdtext2">
    <w:name w:val="Body Text 2"/>
    <w:basedOn w:val="Brdtext"/>
    <w:pPr>
      <w:ind w:left="142" w:hanging="142"/>
    </w:pPr>
    <w:rPr>
      <w:lang w:val="it-IT"/>
    </w:rPr>
  </w:style>
  <w:style w:type="paragraph" w:styleId="Brdtext3">
    <w:name w:val="Body Text 3"/>
    <w:basedOn w:val="Brdtext2"/>
    <w:pPr>
      <w:ind w:left="284"/>
    </w:pPr>
    <w:rPr>
      <w:szCs w:val="16"/>
    </w:rPr>
  </w:style>
  <w:style w:type="paragraph" w:styleId="Sidhuvud">
    <w:name w:val="header"/>
    <w:basedOn w:val="Normal"/>
    <w:link w:val="SidhuvudChar"/>
    <w:uiPriority w:val="99"/>
    <w:pPr>
      <w:tabs>
        <w:tab w:val="center" w:pos="4536"/>
        <w:tab w:val="right" w:pos="9072"/>
      </w:tabs>
    </w:pPr>
  </w:style>
  <w:style w:type="paragraph" w:styleId="Sidfot">
    <w:name w:val="footer"/>
    <w:basedOn w:val="Normal"/>
    <w:pPr>
      <w:tabs>
        <w:tab w:val="center" w:pos="4536"/>
        <w:tab w:val="right" w:pos="9072"/>
      </w:tabs>
    </w:pPr>
  </w:style>
  <w:style w:type="paragraph" w:customStyle="1" w:styleId="Formatvorlage1">
    <w:name w:val="Formatvorlage1"/>
    <w:basedOn w:val="Normal"/>
    <w:rPr>
      <w:szCs w:val="22"/>
    </w:rPr>
  </w:style>
  <w:style w:type="character" w:styleId="Hyperlnk">
    <w:name w:val="Hyperlink"/>
    <w:rPr>
      <w:color w:val="0000FF"/>
      <w:u w:val="single"/>
    </w:rPr>
  </w:style>
  <w:style w:type="character" w:styleId="AnvndHyperlnk">
    <w:name w:val="FollowedHyperlink"/>
    <w:rPr>
      <w:color w:val="800080"/>
      <w:u w:val="single"/>
    </w:rPr>
  </w:style>
  <w:style w:type="character" w:styleId="Sidnummer">
    <w:name w:val="page number"/>
    <w:basedOn w:val="Standardstycketeckensnitt"/>
  </w:style>
  <w:style w:type="paragraph" w:styleId="Brdtextmedindrag">
    <w:name w:val="Body Text Indent"/>
    <w:basedOn w:val="Normal"/>
    <w:pPr>
      <w:spacing w:line="480" w:lineRule="auto"/>
      <w:ind w:firstLine="720"/>
    </w:pPr>
    <w:rPr>
      <w:rFonts w:ascii="Times New Roman" w:eastAsia="Times" w:hAnsi="Times New Roman"/>
      <w:sz w:val="24"/>
      <w:szCs w:val="20"/>
      <w:lang w:eastAsia="en-US"/>
    </w:rPr>
  </w:style>
  <w:style w:type="paragraph" w:styleId="Brdtextmedindrag2">
    <w:name w:val="Body Text Indent 2"/>
    <w:basedOn w:val="Normal"/>
    <w:pPr>
      <w:spacing w:line="480" w:lineRule="auto"/>
      <w:ind w:firstLine="720"/>
      <w:jc w:val="both"/>
    </w:pPr>
    <w:rPr>
      <w:rFonts w:ascii="Times New Roman" w:hAnsi="Times New Roman"/>
      <w:sz w:val="24"/>
    </w:rPr>
  </w:style>
  <w:style w:type="paragraph" w:styleId="Brdtextmedindrag3">
    <w:name w:val="Body Text Indent 3"/>
    <w:basedOn w:val="Normal"/>
    <w:pPr>
      <w:spacing w:line="480" w:lineRule="auto"/>
      <w:ind w:firstLine="720"/>
      <w:jc w:val="both"/>
    </w:pPr>
    <w:rPr>
      <w:rFonts w:ascii="Times New Roman" w:hAnsi="Times New Roman"/>
    </w:rPr>
  </w:style>
  <w:style w:type="character" w:customStyle="1" w:styleId="UnresolvedMention1">
    <w:name w:val="Unresolved Mention1"/>
    <w:uiPriority w:val="99"/>
    <w:semiHidden/>
    <w:unhideWhenUsed/>
    <w:rsid w:val="00146DA8"/>
    <w:rPr>
      <w:color w:val="808080"/>
      <w:shd w:val="clear" w:color="auto" w:fill="E6E6E6"/>
    </w:rPr>
  </w:style>
  <w:style w:type="character" w:customStyle="1" w:styleId="BrdtextChar">
    <w:name w:val="Brödtext Char"/>
    <w:link w:val="Brdtext"/>
    <w:rsid w:val="005F0C6C"/>
    <w:rPr>
      <w:rFonts w:ascii="Arial" w:hAnsi="Arial"/>
      <w:sz w:val="12"/>
      <w:szCs w:val="24"/>
      <w:lang w:eastAsia="de-DE"/>
    </w:rPr>
  </w:style>
  <w:style w:type="paragraph" w:customStyle="1" w:styleId="ingress">
    <w:name w:val="ingress"/>
    <w:basedOn w:val="Normal"/>
    <w:rsid w:val="00CB2E60"/>
    <w:pPr>
      <w:spacing w:before="100" w:beforeAutospacing="1" w:after="100" w:afterAutospacing="1"/>
    </w:pPr>
    <w:rPr>
      <w:rFonts w:ascii="Times New Roman" w:hAnsi="Times New Roman"/>
      <w:sz w:val="24"/>
      <w:lang w:eastAsia="en-GB"/>
    </w:rPr>
  </w:style>
  <w:style w:type="paragraph" w:styleId="Normalwebb">
    <w:name w:val="Normal (Web)"/>
    <w:basedOn w:val="Normal"/>
    <w:uiPriority w:val="99"/>
    <w:unhideWhenUsed/>
    <w:rsid w:val="008811BD"/>
    <w:pPr>
      <w:spacing w:before="100" w:beforeAutospacing="1" w:after="100" w:afterAutospacing="1"/>
    </w:pPr>
    <w:rPr>
      <w:rFonts w:ascii="Times New Roman" w:hAnsi="Times New Roman"/>
      <w:sz w:val="24"/>
      <w:lang w:eastAsia="en-GB"/>
    </w:rPr>
  </w:style>
  <w:style w:type="paragraph" w:styleId="Liststycke">
    <w:name w:val="List Paragraph"/>
    <w:basedOn w:val="Normal"/>
    <w:uiPriority w:val="34"/>
    <w:qFormat/>
    <w:rsid w:val="00136136"/>
    <w:pPr>
      <w:spacing w:after="200" w:line="276" w:lineRule="auto"/>
      <w:ind w:left="720"/>
      <w:contextualSpacing/>
    </w:pPr>
    <w:rPr>
      <w:rFonts w:ascii="Calibri" w:eastAsia="Calibri" w:hAnsi="Calibri"/>
      <w:szCs w:val="22"/>
      <w:lang w:eastAsia="en-US"/>
    </w:rPr>
  </w:style>
  <w:style w:type="character" w:customStyle="1" w:styleId="background-details">
    <w:name w:val="background-details"/>
    <w:rsid w:val="00096ED8"/>
  </w:style>
  <w:style w:type="paragraph" w:styleId="Ballongtext">
    <w:name w:val="Balloon Text"/>
    <w:basedOn w:val="Normal"/>
    <w:link w:val="BallongtextChar"/>
    <w:uiPriority w:val="99"/>
    <w:semiHidden/>
    <w:unhideWhenUsed/>
    <w:rsid w:val="00BB0721"/>
    <w:rPr>
      <w:rFonts w:ascii="Segoe UI" w:hAnsi="Segoe UI" w:cs="Segoe UI"/>
      <w:sz w:val="18"/>
      <w:szCs w:val="18"/>
    </w:rPr>
  </w:style>
  <w:style w:type="character" w:customStyle="1" w:styleId="BallongtextChar">
    <w:name w:val="Ballongtext Char"/>
    <w:link w:val="Ballongtext"/>
    <w:uiPriority w:val="99"/>
    <w:semiHidden/>
    <w:rsid w:val="00BB0721"/>
    <w:rPr>
      <w:rFonts w:ascii="Segoe UI" w:hAnsi="Segoe UI" w:cs="Segoe UI"/>
      <w:sz w:val="18"/>
      <w:szCs w:val="18"/>
      <w:lang w:val="en-GB" w:eastAsia="de-DE"/>
    </w:rPr>
  </w:style>
  <w:style w:type="character" w:styleId="Kommentarsreferens">
    <w:name w:val="annotation reference"/>
    <w:basedOn w:val="Standardstycketeckensnitt"/>
    <w:uiPriority w:val="99"/>
    <w:semiHidden/>
    <w:unhideWhenUsed/>
    <w:rsid w:val="00B62F2D"/>
    <w:rPr>
      <w:sz w:val="16"/>
      <w:szCs w:val="16"/>
    </w:rPr>
  </w:style>
  <w:style w:type="paragraph" w:styleId="Kommentarer">
    <w:name w:val="annotation text"/>
    <w:basedOn w:val="Normal"/>
    <w:link w:val="KommentarerChar"/>
    <w:uiPriority w:val="99"/>
    <w:unhideWhenUsed/>
    <w:rsid w:val="00B62F2D"/>
    <w:rPr>
      <w:sz w:val="20"/>
      <w:szCs w:val="20"/>
    </w:rPr>
  </w:style>
  <w:style w:type="character" w:customStyle="1" w:styleId="KommentarerChar">
    <w:name w:val="Kommentarer Char"/>
    <w:basedOn w:val="Standardstycketeckensnitt"/>
    <w:link w:val="Kommentarer"/>
    <w:uiPriority w:val="99"/>
    <w:rsid w:val="00B62F2D"/>
    <w:rPr>
      <w:rFonts w:ascii="Arial" w:hAnsi="Arial"/>
      <w:lang w:eastAsia="de-DE"/>
    </w:rPr>
  </w:style>
  <w:style w:type="paragraph" w:styleId="Kommentarsmne">
    <w:name w:val="annotation subject"/>
    <w:basedOn w:val="Kommentarer"/>
    <w:next w:val="Kommentarer"/>
    <w:link w:val="KommentarsmneChar"/>
    <w:uiPriority w:val="99"/>
    <w:semiHidden/>
    <w:unhideWhenUsed/>
    <w:rsid w:val="00B62F2D"/>
    <w:rPr>
      <w:b/>
      <w:bCs/>
    </w:rPr>
  </w:style>
  <w:style w:type="character" w:customStyle="1" w:styleId="KommentarsmneChar">
    <w:name w:val="Kommentarsämne Char"/>
    <w:basedOn w:val="KommentarerChar"/>
    <w:link w:val="Kommentarsmne"/>
    <w:uiPriority w:val="99"/>
    <w:semiHidden/>
    <w:rsid w:val="00B62F2D"/>
    <w:rPr>
      <w:rFonts w:ascii="Arial" w:hAnsi="Arial"/>
      <w:b/>
      <w:bCs/>
      <w:lang w:eastAsia="de-DE"/>
    </w:rPr>
  </w:style>
  <w:style w:type="character" w:customStyle="1" w:styleId="gd">
    <w:name w:val="gd"/>
    <w:basedOn w:val="Standardstycketeckensnitt"/>
    <w:rsid w:val="00343A22"/>
  </w:style>
  <w:style w:type="character" w:customStyle="1" w:styleId="SidhuvudChar">
    <w:name w:val="Sidhuvud Char"/>
    <w:basedOn w:val="Standardstycketeckensnitt"/>
    <w:link w:val="Sidhuvud"/>
    <w:uiPriority w:val="99"/>
    <w:rsid w:val="00D02FB3"/>
    <w:rPr>
      <w:rFonts w:ascii="Arial" w:hAnsi="Arial"/>
      <w:sz w:val="22"/>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26412">
      <w:bodyDiv w:val="1"/>
      <w:marLeft w:val="0"/>
      <w:marRight w:val="0"/>
      <w:marTop w:val="0"/>
      <w:marBottom w:val="0"/>
      <w:divBdr>
        <w:top w:val="none" w:sz="0" w:space="0" w:color="auto"/>
        <w:left w:val="none" w:sz="0" w:space="0" w:color="auto"/>
        <w:bottom w:val="none" w:sz="0" w:space="0" w:color="auto"/>
        <w:right w:val="none" w:sz="0" w:space="0" w:color="auto"/>
      </w:divBdr>
    </w:div>
    <w:div w:id="1426851041">
      <w:bodyDiv w:val="1"/>
      <w:marLeft w:val="0"/>
      <w:marRight w:val="0"/>
      <w:marTop w:val="0"/>
      <w:marBottom w:val="0"/>
      <w:divBdr>
        <w:top w:val="none" w:sz="0" w:space="0" w:color="auto"/>
        <w:left w:val="none" w:sz="0" w:space="0" w:color="auto"/>
        <w:bottom w:val="none" w:sz="0" w:space="0" w:color="auto"/>
        <w:right w:val="none" w:sz="0" w:space="0" w:color="auto"/>
      </w:divBdr>
    </w:div>
    <w:div w:id="210915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mas@teba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944</Words>
  <Characters>5101</Characters>
  <Application>Microsoft Office Word</Application>
  <DocSecurity>0</DocSecurity>
  <Lines>42</Lines>
  <Paragraphs>12</Paragraphs>
  <ScaleCrop>false</ScaleCrop>
  <HeadingPairs>
    <vt:vector size="8" baseType="variant">
      <vt:variant>
        <vt:lpstr>Rubrik</vt:lpstr>
      </vt:variant>
      <vt:variant>
        <vt:i4>1</vt:i4>
      </vt:variant>
      <vt:variant>
        <vt:lpstr>Title</vt:lpstr>
      </vt:variant>
      <vt:variant>
        <vt:i4>1</vt:i4>
      </vt:variant>
      <vt:variant>
        <vt:lpstr>Titel</vt:lpstr>
      </vt:variant>
      <vt:variant>
        <vt:i4>1</vt:i4>
      </vt:variant>
      <vt:variant>
        <vt:lpstr>Título</vt:lpstr>
      </vt:variant>
      <vt:variant>
        <vt:i4>1</vt:i4>
      </vt:variant>
    </vt:vector>
  </HeadingPairs>
  <TitlesOfParts>
    <vt:vector size="4" baseType="lpstr">
      <vt:lpstr>FOOTNOTE TO EDITORS</vt:lpstr>
      <vt:lpstr>FOOTNOTE TO EDITORS</vt:lpstr>
      <vt:lpstr>FOOTNOTE TO EDITORS</vt:lpstr>
      <vt:lpstr>FOOTNOTE TO EDITORS</vt:lpstr>
    </vt:vector>
  </TitlesOfParts>
  <Company>Monforts</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FOOTNOTE TO EDITORS</dc:title>
  <dc:creator>Cleuvers</dc:creator>
  <cp:lastModifiedBy>Holmqvist, Teresia</cp:lastModifiedBy>
  <cp:revision>3</cp:revision>
  <cp:lastPrinted>2018-07-23T09:58:00Z</cp:lastPrinted>
  <dcterms:created xsi:type="dcterms:W3CDTF">2019-04-29T13:38:00Z</dcterms:created>
  <dcterms:modified xsi:type="dcterms:W3CDTF">2019-04-29T13:39:00Z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zn:id">
    <vt:lpwstr>097e6d2e-193d-48a2-bb2f-094632b26fe3</vt:lpwstr>
  </property>
</Properties>
</file>